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黑体" w:hAnsi="黑体" w:eastAsia="黑体" w:cs="方正小标宋简体"/>
          <w:sz w:val="44"/>
          <w:szCs w:val="44"/>
        </w:rPr>
      </w:pPr>
      <w:bookmarkStart w:id="11" w:name="_GoBack"/>
      <w:bookmarkEnd w:id="11"/>
      <w:r>
        <w:rPr>
          <w:rFonts w:hint="eastAsia" w:ascii="黑体" w:hAnsi="黑体" w:eastAsia="黑体" w:cs="方正小标宋简体"/>
          <w:sz w:val="44"/>
          <w:szCs w:val="44"/>
        </w:rPr>
        <w:t>川投集团甘肃能源有限责任公司</w:t>
      </w:r>
    </w:p>
    <w:p>
      <w:pPr>
        <w:spacing w:line="576" w:lineRule="exact"/>
        <w:jc w:val="center"/>
        <w:rPr>
          <w:rFonts w:ascii="黑体" w:hAnsi="黑体" w:eastAsia="黑体" w:cs="方正小标宋简体"/>
          <w:sz w:val="44"/>
          <w:szCs w:val="44"/>
        </w:rPr>
      </w:pPr>
      <w:bookmarkStart w:id="0" w:name="_Hlk185003327"/>
      <w:bookmarkStart w:id="1" w:name="OLE_LINK1"/>
      <w:r>
        <w:rPr>
          <w:rFonts w:hint="eastAsia" w:ascii="黑体" w:hAnsi="黑体" w:eastAsia="黑体" w:cs="宋体"/>
          <w:sz w:val="44"/>
          <w:szCs w:val="44"/>
        </w:rPr>
        <w:t>甘肃省兰州市内及周边</w:t>
      </w:r>
      <w:bookmarkEnd w:id="0"/>
      <w:r>
        <w:rPr>
          <w:rFonts w:hint="eastAsia" w:ascii="黑体" w:hAnsi="黑体" w:eastAsia="黑体" w:cs="宋体"/>
          <w:sz w:val="44"/>
          <w:szCs w:val="44"/>
        </w:rPr>
        <w:t>车辆租赁服务</w:t>
      </w:r>
      <w:bookmarkEnd w:id="1"/>
      <w:r>
        <w:rPr>
          <w:rFonts w:hint="eastAsia" w:ascii="黑体" w:hAnsi="黑体" w:eastAsia="黑体" w:cs="方正小标宋简体"/>
          <w:sz w:val="44"/>
          <w:szCs w:val="44"/>
        </w:rPr>
        <w:t>项目竞争性谈判公告</w:t>
      </w:r>
    </w:p>
    <w:p>
      <w:pPr>
        <w:spacing w:line="576" w:lineRule="exact"/>
        <w:ind w:firstLine="684" w:firstLineChars="213"/>
        <w:rPr>
          <w:rFonts w:hint="eastAsia" w:ascii="黑体" w:hAnsi="黑体" w:eastAsia="黑体" w:cs="黑体"/>
          <w:b/>
          <w:bCs/>
          <w:sz w:val="32"/>
          <w:szCs w:val="32"/>
        </w:rPr>
      </w:pPr>
    </w:p>
    <w:p>
      <w:pPr>
        <w:spacing w:line="576" w:lineRule="exact"/>
        <w:ind w:firstLine="684" w:firstLineChars="213"/>
        <w:rPr>
          <w:rFonts w:hint="eastAsia" w:ascii="黑体" w:hAnsi="黑体" w:eastAsia="黑体" w:cs="黑体"/>
          <w:b/>
          <w:bCs/>
          <w:sz w:val="32"/>
          <w:szCs w:val="32"/>
        </w:rPr>
      </w:pPr>
      <w:r>
        <w:rPr>
          <w:rFonts w:hint="eastAsia" w:ascii="黑体" w:hAnsi="黑体" w:eastAsia="黑体" w:cs="黑体"/>
          <w:b/>
          <w:bCs/>
          <w:sz w:val="32"/>
          <w:szCs w:val="32"/>
        </w:rPr>
        <w:t>一、项目概况</w:t>
      </w:r>
    </w:p>
    <w:p>
      <w:pPr>
        <w:spacing w:line="576" w:lineRule="exact"/>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川投集团甘肃能源有限责任公司（以下简称“采购人”或“甲方”）根据工作需要对甘肃省兰州市内及周边车辆租赁服务项目进行采购。本次公告为项目第一次竞争性谈判公告。</w:t>
      </w:r>
    </w:p>
    <w:p>
      <w:pPr>
        <w:spacing w:line="576" w:lineRule="exact"/>
        <w:ind w:firstLine="684" w:firstLineChars="213"/>
        <w:rPr>
          <w:rFonts w:hint="eastAsia" w:ascii="黑体" w:hAnsi="黑体" w:eastAsia="黑体" w:cs="黑体"/>
          <w:b/>
          <w:bCs/>
          <w:sz w:val="32"/>
          <w:szCs w:val="32"/>
        </w:rPr>
      </w:pPr>
      <w:r>
        <w:rPr>
          <w:rFonts w:hint="eastAsia" w:ascii="黑体" w:hAnsi="黑体" w:eastAsia="黑体" w:cs="黑体"/>
          <w:b/>
          <w:bCs/>
          <w:sz w:val="32"/>
          <w:szCs w:val="32"/>
        </w:rPr>
        <w:t>二、报价人资质要求（不满足条件为不合格报价人）</w:t>
      </w:r>
    </w:p>
    <w:p>
      <w:pPr>
        <w:widowControl/>
        <w:spacing w:line="576"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1.报价人为法人，需提供有效的营业执照（复印件需加盖公章）。</w:t>
      </w:r>
    </w:p>
    <w:p>
      <w:pPr>
        <w:widowControl/>
        <w:spacing w:line="576"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2.未被市场监管部门列入经营异常名录。</w:t>
      </w:r>
    </w:p>
    <w:p>
      <w:pPr>
        <w:widowControl/>
        <w:spacing w:line="576"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3.未被采购人列入供应商黑名单。</w:t>
      </w:r>
    </w:p>
    <w:p>
      <w:pPr>
        <w:spacing w:line="576" w:lineRule="exact"/>
        <w:ind w:firstLine="684" w:firstLineChars="213"/>
        <w:rPr>
          <w:rFonts w:hint="eastAsia" w:ascii="黑体" w:hAnsi="黑体" w:eastAsia="黑体" w:cs="黑体"/>
          <w:b/>
          <w:bCs/>
          <w:sz w:val="32"/>
          <w:szCs w:val="32"/>
        </w:rPr>
      </w:pPr>
      <w:r>
        <w:rPr>
          <w:rFonts w:hint="eastAsia" w:ascii="黑体" w:hAnsi="黑体" w:eastAsia="黑体" w:cs="黑体"/>
          <w:b/>
          <w:bCs/>
          <w:sz w:val="32"/>
          <w:szCs w:val="32"/>
        </w:rPr>
        <w:t>三、报价人的工作范围及要求</w:t>
      </w:r>
    </w:p>
    <w:p>
      <w:pPr>
        <w:spacing w:line="576" w:lineRule="exact"/>
        <w:ind w:firstLine="681" w:firstLineChars="213"/>
        <w:rPr>
          <w:rFonts w:ascii="仿宋" w:hAnsi="仿宋" w:eastAsia="仿宋" w:cs="仿宋_GB2312"/>
          <w:bCs/>
          <w:kern w:val="0"/>
          <w:sz w:val="32"/>
          <w:szCs w:val="32"/>
        </w:rPr>
      </w:pPr>
      <w:r>
        <w:rPr>
          <w:rFonts w:hint="eastAsia" w:ascii="仿宋" w:hAnsi="仿宋" w:eastAsia="仿宋" w:cs="仿宋_GB2312"/>
          <w:bCs/>
          <w:kern w:val="0"/>
          <w:sz w:val="32"/>
          <w:szCs w:val="32"/>
        </w:rPr>
        <w:t>详见附件1</w:t>
      </w:r>
      <w:bookmarkStart w:id="2" w:name="OLE_LINK2"/>
      <w:r>
        <w:rPr>
          <w:rFonts w:hint="eastAsia" w:ascii="仿宋" w:hAnsi="仿宋" w:eastAsia="仿宋" w:cs="仿宋_GB2312"/>
          <w:bCs/>
          <w:kern w:val="0"/>
          <w:sz w:val="32"/>
          <w:szCs w:val="32"/>
        </w:rPr>
        <w:t>《</w:t>
      </w:r>
      <w:bookmarkStart w:id="3" w:name="OLE_LINK4"/>
      <w:r>
        <w:rPr>
          <w:rFonts w:hint="eastAsia" w:ascii="仿宋" w:hAnsi="仿宋" w:eastAsia="仿宋" w:cs="宋体"/>
          <w:sz w:val="32"/>
          <w:szCs w:val="32"/>
        </w:rPr>
        <w:t>车辆租赁服务合同</w:t>
      </w:r>
      <w:bookmarkEnd w:id="3"/>
      <w:r>
        <w:rPr>
          <w:rFonts w:hint="eastAsia" w:ascii="仿宋" w:hAnsi="仿宋" w:eastAsia="仿宋" w:cs="仿宋_GB2312"/>
          <w:bCs/>
          <w:kern w:val="0"/>
          <w:sz w:val="32"/>
          <w:szCs w:val="32"/>
        </w:rPr>
        <w:t>》</w:t>
      </w:r>
      <w:bookmarkEnd w:id="2"/>
    </w:p>
    <w:p>
      <w:pPr>
        <w:spacing w:line="576" w:lineRule="exact"/>
        <w:ind w:firstLine="684" w:firstLineChars="213"/>
        <w:rPr>
          <w:rFonts w:hint="eastAsia" w:ascii="黑体" w:hAnsi="黑体" w:eastAsia="黑体" w:cs="黑体"/>
          <w:b/>
          <w:bCs/>
          <w:sz w:val="32"/>
          <w:szCs w:val="32"/>
        </w:rPr>
      </w:pPr>
      <w:r>
        <w:rPr>
          <w:rFonts w:hint="eastAsia" w:ascii="黑体" w:hAnsi="黑体" w:eastAsia="黑体" w:cs="黑体"/>
          <w:b/>
          <w:bCs/>
          <w:sz w:val="32"/>
          <w:szCs w:val="32"/>
        </w:rPr>
        <w:t>四、报价资料</w:t>
      </w:r>
    </w:p>
    <w:p>
      <w:pPr>
        <w:widowControl/>
        <w:spacing w:line="576" w:lineRule="exact"/>
        <w:ind w:firstLine="640" w:firstLineChars="200"/>
        <w:jc w:val="left"/>
        <w:rPr>
          <w:rFonts w:hint="eastAsia" w:ascii="仿宋" w:hAnsi="仿宋" w:eastAsia="仿宋" w:cs="仿宋_GB2312"/>
          <w:bCs/>
          <w:kern w:val="0"/>
          <w:sz w:val="32"/>
          <w:szCs w:val="32"/>
        </w:rPr>
      </w:pPr>
      <w:r>
        <w:rPr>
          <w:rFonts w:hint="eastAsia" w:ascii="仿宋" w:hAnsi="仿宋" w:eastAsia="仿宋" w:cs="仿宋_GB2312"/>
          <w:bCs/>
          <w:kern w:val="0"/>
          <w:sz w:val="32"/>
          <w:szCs w:val="32"/>
        </w:rPr>
        <w:t>在2024年12月19日14:30前，报价人将纸质报价资料可靠密封后投递至甘肃省兰州市外滩银谷写字楼11楼。</w:t>
      </w:r>
    </w:p>
    <w:p>
      <w:pPr>
        <w:widowControl/>
        <w:spacing w:line="576" w:lineRule="exact"/>
        <w:ind w:firstLine="640" w:firstLineChars="200"/>
        <w:jc w:val="left"/>
        <w:rPr>
          <w:rFonts w:hint="eastAsia" w:ascii="仿宋" w:hAnsi="仿宋" w:eastAsia="仿宋" w:cs="仿宋_GB2312"/>
          <w:bCs/>
          <w:kern w:val="0"/>
          <w:sz w:val="32"/>
          <w:szCs w:val="32"/>
        </w:rPr>
      </w:pPr>
      <w:r>
        <w:rPr>
          <w:rFonts w:hint="eastAsia" w:ascii="仿宋" w:hAnsi="仿宋" w:eastAsia="仿宋" w:cs="仿宋_GB2312"/>
          <w:bCs/>
          <w:kern w:val="0"/>
          <w:sz w:val="32"/>
          <w:szCs w:val="32"/>
        </w:rPr>
        <w:t>投递资料含</w:t>
      </w:r>
      <w:r>
        <w:rPr>
          <w:rFonts w:hint="eastAsia" w:ascii="仿宋" w:hAnsi="仿宋" w:eastAsia="仿宋" w:cs="仿宋_GB2312"/>
          <w:b/>
          <w:kern w:val="0"/>
          <w:sz w:val="32"/>
          <w:szCs w:val="32"/>
        </w:rPr>
        <w:t>（</w:t>
      </w:r>
      <w:r>
        <w:rPr>
          <w:rFonts w:hint="eastAsia" w:ascii="仿宋" w:hAnsi="仿宋" w:eastAsia="仿宋" w:cs="仿宋_GB2312"/>
          <w:b/>
          <w:color w:val="FF0000"/>
          <w:kern w:val="0"/>
          <w:sz w:val="32"/>
          <w:szCs w:val="32"/>
        </w:rPr>
        <w:t>提供资料均须加盖公章或专用章</w:t>
      </w:r>
      <w:r>
        <w:rPr>
          <w:rFonts w:hint="eastAsia" w:ascii="仿宋" w:hAnsi="仿宋" w:eastAsia="仿宋" w:cs="仿宋_GB2312"/>
          <w:b/>
          <w:kern w:val="0"/>
          <w:sz w:val="32"/>
          <w:szCs w:val="32"/>
        </w:rPr>
        <w:t>）</w:t>
      </w:r>
      <w:r>
        <w:rPr>
          <w:rFonts w:hint="eastAsia" w:ascii="仿宋" w:hAnsi="仿宋" w:eastAsia="仿宋" w:cs="仿宋_GB2312"/>
          <w:bCs/>
          <w:kern w:val="0"/>
          <w:sz w:val="32"/>
          <w:szCs w:val="32"/>
        </w:rPr>
        <w:t>：</w:t>
      </w:r>
    </w:p>
    <w:p>
      <w:pPr>
        <w:widowControl/>
        <w:spacing w:line="576" w:lineRule="exact"/>
        <w:ind w:firstLine="640" w:firstLineChars="200"/>
        <w:jc w:val="left"/>
        <w:rPr>
          <w:rFonts w:hint="eastAsia" w:ascii="仿宋" w:hAnsi="仿宋" w:eastAsia="仿宋" w:cs="仿宋_GB2312"/>
          <w:bCs/>
          <w:kern w:val="0"/>
          <w:sz w:val="32"/>
          <w:szCs w:val="32"/>
        </w:rPr>
      </w:pPr>
      <w:r>
        <w:rPr>
          <w:rFonts w:hint="eastAsia" w:ascii="仿宋" w:hAnsi="仿宋" w:eastAsia="仿宋" w:cs="仿宋_GB2312"/>
          <w:bCs/>
          <w:kern w:val="0"/>
          <w:sz w:val="32"/>
          <w:szCs w:val="32"/>
        </w:rPr>
        <w:t>①　有效的营业执照</w:t>
      </w:r>
    </w:p>
    <w:p>
      <w:pPr>
        <w:widowControl/>
        <w:spacing w:line="576" w:lineRule="exact"/>
        <w:ind w:firstLine="640" w:firstLineChars="200"/>
        <w:jc w:val="left"/>
        <w:rPr>
          <w:rFonts w:ascii="仿宋" w:hAnsi="仿宋" w:eastAsia="仿宋" w:cs="仿宋_GB2312"/>
          <w:bCs/>
          <w:kern w:val="0"/>
          <w:sz w:val="32"/>
          <w:szCs w:val="32"/>
        </w:rPr>
      </w:pPr>
      <w:r>
        <w:rPr>
          <w:rFonts w:hint="eastAsia" w:ascii="仿宋" w:hAnsi="仿宋" w:eastAsia="仿宋" w:cs="仿宋_GB2312"/>
          <w:bCs/>
          <w:kern w:val="0"/>
          <w:sz w:val="32"/>
          <w:szCs w:val="32"/>
        </w:rPr>
        <w:t>②  国家企业信用信息公示系统截图或企业信用报告</w:t>
      </w:r>
    </w:p>
    <w:p>
      <w:pPr>
        <w:widowControl/>
        <w:spacing w:line="576" w:lineRule="exact"/>
        <w:ind w:firstLine="640" w:firstLineChars="200"/>
        <w:jc w:val="left"/>
        <w:rPr>
          <w:rFonts w:hint="eastAsia" w:ascii="仿宋" w:hAnsi="仿宋" w:eastAsia="仿宋" w:cs="仿宋_GB2312"/>
          <w:bCs/>
          <w:kern w:val="0"/>
          <w:sz w:val="32"/>
          <w:szCs w:val="32"/>
        </w:rPr>
      </w:pPr>
      <w:r>
        <w:rPr>
          <w:rFonts w:hint="eastAsia" w:ascii="仿宋" w:hAnsi="仿宋" w:eastAsia="仿宋" w:cs="仿宋_GB2312"/>
          <w:bCs/>
          <w:kern w:val="0"/>
          <w:sz w:val="32"/>
          <w:szCs w:val="32"/>
        </w:rPr>
        <w:t>③  报价单（详见附件2，含法定代表人身份证明等所有附件）</w:t>
      </w:r>
    </w:p>
    <w:p>
      <w:pPr>
        <w:widowControl/>
        <w:spacing w:line="576" w:lineRule="exact"/>
        <w:ind w:firstLine="640" w:firstLineChars="200"/>
        <w:jc w:val="left"/>
        <w:rPr>
          <w:rFonts w:hint="eastAsia" w:ascii="仿宋" w:hAnsi="仿宋" w:eastAsia="仿宋" w:cs="仿宋_GB2312"/>
          <w:bCs/>
          <w:kern w:val="0"/>
          <w:sz w:val="28"/>
          <w:szCs w:val="28"/>
        </w:rPr>
      </w:pPr>
      <w:r>
        <w:rPr>
          <w:rFonts w:hint="eastAsia" w:ascii="仿宋" w:hAnsi="仿宋" w:eastAsia="仿宋" w:cs="仿宋_GB2312"/>
          <w:bCs/>
          <w:kern w:val="0"/>
          <w:sz w:val="32"/>
          <w:szCs w:val="32"/>
        </w:rPr>
        <w:t>注：如需其他资料，采购人在报价截止前另行通知。</w:t>
      </w:r>
    </w:p>
    <w:p>
      <w:pPr>
        <w:spacing w:line="576" w:lineRule="exact"/>
        <w:ind w:firstLine="684" w:firstLineChars="213"/>
        <w:rPr>
          <w:rFonts w:ascii="黑体" w:hAnsi="黑体" w:eastAsia="黑体" w:cs="黑体"/>
          <w:b/>
          <w:bCs/>
          <w:sz w:val="32"/>
          <w:szCs w:val="32"/>
        </w:rPr>
      </w:pPr>
      <w:r>
        <w:rPr>
          <w:rFonts w:hint="eastAsia" w:ascii="黑体" w:hAnsi="黑体" w:eastAsia="黑体" w:cs="黑体"/>
          <w:b/>
          <w:bCs/>
          <w:sz w:val="32"/>
          <w:szCs w:val="32"/>
        </w:rPr>
        <w:t>五、其他</w:t>
      </w:r>
    </w:p>
    <w:p>
      <w:pPr>
        <w:widowControl/>
        <w:spacing w:line="576" w:lineRule="exact"/>
        <w:ind w:firstLine="640" w:firstLineChars="200"/>
        <w:jc w:val="left"/>
        <w:rPr>
          <w:rFonts w:ascii="仿宋_GB2312" w:hAnsi="仿宋_GB2312" w:eastAsia="仿宋_GB2312" w:cs="仿宋_GB2312"/>
          <w:bCs/>
          <w:kern w:val="0"/>
          <w:sz w:val="32"/>
          <w:szCs w:val="32"/>
        </w:rPr>
      </w:pPr>
      <w:r>
        <w:rPr>
          <w:rFonts w:hint="eastAsia" w:ascii="仿宋" w:hAnsi="仿宋" w:eastAsia="仿宋" w:cs="仿宋_GB2312"/>
          <w:bCs/>
          <w:kern w:val="0"/>
          <w:sz w:val="32"/>
          <w:szCs w:val="32"/>
        </w:rPr>
        <w:t>如报价人提交报价，则视作无条件接受</w:t>
      </w:r>
      <w:bookmarkStart w:id="4" w:name="OLE_LINK3"/>
      <w:r>
        <w:rPr>
          <w:rFonts w:hint="eastAsia" w:ascii="仿宋" w:hAnsi="仿宋" w:eastAsia="仿宋" w:cs="仿宋_GB2312"/>
          <w:bCs/>
          <w:kern w:val="0"/>
          <w:sz w:val="32"/>
          <w:szCs w:val="32"/>
        </w:rPr>
        <w:t>《</w:t>
      </w:r>
      <w:r>
        <w:rPr>
          <w:rFonts w:hint="eastAsia" w:ascii="仿宋" w:hAnsi="仿宋" w:eastAsia="仿宋" w:cs="宋体"/>
          <w:sz w:val="32"/>
          <w:szCs w:val="32"/>
        </w:rPr>
        <w:t>车辆租赁服务合同</w:t>
      </w:r>
      <w:r>
        <w:rPr>
          <w:rFonts w:hint="eastAsia" w:ascii="仿宋" w:hAnsi="仿宋" w:eastAsia="仿宋" w:cs="仿宋_GB2312"/>
          <w:bCs/>
          <w:kern w:val="0"/>
          <w:sz w:val="32"/>
          <w:szCs w:val="32"/>
        </w:rPr>
        <w:t>》</w:t>
      </w:r>
      <w:bookmarkEnd w:id="4"/>
      <w:r>
        <w:rPr>
          <w:rFonts w:hint="eastAsia" w:ascii="仿宋" w:hAnsi="仿宋" w:eastAsia="仿宋" w:cs="仿宋_GB2312"/>
          <w:bCs/>
          <w:kern w:val="0"/>
          <w:sz w:val="32"/>
          <w:szCs w:val="32"/>
        </w:rPr>
        <w:t>中全部条款。如报价人中标，中标人不得就《</w:t>
      </w:r>
      <w:r>
        <w:rPr>
          <w:rFonts w:hint="eastAsia" w:ascii="仿宋" w:hAnsi="仿宋" w:eastAsia="仿宋" w:cs="宋体"/>
          <w:sz w:val="32"/>
          <w:szCs w:val="32"/>
        </w:rPr>
        <w:t>车辆租赁服务合同</w:t>
      </w:r>
      <w:r>
        <w:rPr>
          <w:rFonts w:hint="eastAsia" w:ascii="仿宋" w:hAnsi="仿宋" w:eastAsia="仿宋" w:cs="仿宋_GB2312"/>
          <w:bCs/>
          <w:kern w:val="0"/>
          <w:sz w:val="32"/>
          <w:szCs w:val="32"/>
        </w:rPr>
        <w:t>》的实质性条款提出异议，否则采购人有权取消其中标资格。</w:t>
      </w:r>
    </w:p>
    <w:p>
      <w:pPr>
        <w:spacing w:line="576" w:lineRule="exact"/>
        <w:ind w:firstLine="684" w:firstLineChars="213"/>
        <w:rPr>
          <w:rFonts w:hint="eastAsia" w:ascii="黑体" w:hAnsi="黑体" w:eastAsia="黑体" w:cs="黑体"/>
          <w:b/>
          <w:bCs/>
          <w:sz w:val="32"/>
          <w:szCs w:val="32"/>
        </w:rPr>
      </w:pPr>
      <w:r>
        <w:rPr>
          <w:rFonts w:hint="eastAsia" w:ascii="黑体" w:hAnsi="黑体" w:eastAsia="黑体" w:cs="黑体"/>
          <w:b/>
          <w:bCs/>
          <w:sz w:val="32"/>
          <w:szCs w:val="32"/>
        </w:rPr>
        <w:t>六、联系方式</w:t>
      </w:r>
    </w:p>
    <w:p>
      <w:pPr>
        <w:widowControl/>
        <w:spacing w:line="576"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联系人：游先生；联系电话：13679680204</w:t>
      </w:r>
    </w:p>
    <w:p>
      <w:pPr>
        <w:widowControl/>
        <w:spacing w:line="576" w:lineRule="exact"/>
        <w:jc w:val="left"/>
        <w:rPr>
          <w:rFonts w:hint="eastAsia" w:ascii="仿宋_GB2312" w:hAnsi="仿宋_GB2312" w:eastAsia="等线" w:cs="仿宋_GB2312"/>
          <w:bCs/>
          <w:kern w:val="0"/>
          <w:sz w:val="32"/>
          <w:szCs w:val="32"/>
        </w:rPr>
      </w:pPr>
    </w:p>
    <w:p>
      <w:pPr>
        <w:widowControl/>
        <w:spacing w:line="576" w:lineRule="exact"/>
        <w:ind w:firstLine="640" w:firstLineChars="200"/>
        <w:jc w:val="left"/>
        <w:rPr>
          <w:rFonts w:hint="eastAsia" w:ascii="仿宋" w:hAnsi="仿宋" w:eastAsia="仿宋" w:cs="仿宋_GB2312"/>
          <w:bCs/>
          <w:kern w:val="0"/>
          <w:sz w:val="32"/>
          <w:szCs w:val="32"/>
        </w:rPr>
      </w:pPr>
      <w:r>
        <w:rPr>
          <w:rFonts w:hint="eastAsia" w:ascii="仿宋" w:hAnsi="仿宋" w:eastAsia="仿宋" w:cs="仿宋_GB2312"/>
          <w:bCs/>
          <w:kern w:val="0"/>
          <w:sz w:val="32"/>
          <w:szCs w:val="32"/>
        </w:rPr>
        <w:t>附件：1.</w:t>
      </w:r>
      <w:r>
        <w:rPr>
          <w:rFonts w:hint="eastAsia" w:ascii="仿宋" w:hAnsi="仿宋" w:eastAsia="仿宋" w:cs="微软雅黑"/>
          <w:bCs/>
          <w:kern w:val="0"/>
          <w:sz w:val="32"/>
          <w:szCs w:val="32"/>
        </w:rPr>
        <w:t>车辆租赁服务</w:t>
      </w:r>
      <w:r>
        <w:rPr>
          <w:rFonts w:hint="eastAsia" w:ascii="仿宋" w:hAnsi="仿宋" w:eastAsia="仿宋" w:cs="___WRD_EMBED_SUB_45"/>
          <w:bCs/>
          <w:kern w:val="0"/>
          <w:sz w:val="32"/>
          <w:szCs w:val="32"/>
        </w:rPr>
        <w:t>合同</w:t>
      </w:r>
    </w:p>
    <w:p>
      <w:pPr>
        <w:pStyle w:val="2"/>
        <w:spacing w:before="0" w:after="0"/>
        <w:rPr>
          <w:rFonts w:ascii="仿宋" w:hAnsi="仿宋" w:eastAsia="仿宋"/>
        </w:rPr>
      </w:pPr>
      <w:r>
        <w:rPr>
          <w:rFonts w:hint="eastAsia" w:ascii="仿宋" w:hAnsi="仿宋" w:eastAsia="仿宋" w:cs="仿宋_GB2312"/>
          <w:b w:val="0"/>
          <w:kern w:val="0"/>
        </w:rPr>
        <w:t xml:space="preserve">          2.报价单</w:t>
      </w:r>
    </w:p>
    <w:p>
      <w:pPr>
        <w:spacing w:line="576"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本竞争性谈判公告通过四川省投资集团有限责任公司（https://www.invest.com.cn/）官网发布。</w:t>
      </w:r>
    </w:p>
    <w:p>
      <w:pPr>
        <w:pStyle w:val="2"/>
      </w:pPr>
    </w:p>
    <w:p/>
    <w:p>
      <w:pPr>
        <w:pStyle w:val="2"/>
      </w:pPr>
    </w:p>
    <w:p/>
    <w:p>
      <w:pPr>
        <w:pStyle w:val="2"/>
      </w:pPr>
    </w:p>
    <w:p/>
    <w:p>
      <w:pPr>
        <w:pStyle w:val="2"/>
      </w:pPr>
    </w:p>
    <w:p/>
    <w:p>
      <w:pPr>
        <w:pStyle w:val="2"/>
      </w:pPr>
    </w:p>
    <w:p/>
    <w:p>
      <w:pPr>
        <w:pStyle w:val="2"/>
      </w:pPr>
    </w:p>
    <w:p/>
    <w:p>
      <w:pPr>
        <w:jc w:val="left"/>
        <w:rPr>
          <w:rFonts w:ascii="仿宋" w:hAnsi="仿宋" w:eastAsia="仿宋"/>
          <w:b/>
          <w:bCs/>
          <w:sz w:val="32"/>
          <w:szCs w:val="32"/>
        </w:rPr>
      </w:pPr>
      <w:r>
        <w:rPr>
          <w:rFonts w:hint="eastAsia" w:ascii="仿宋" w:hAnsi="仿宋" w:eastAsia="仿宋"/>
          <w:b/>
          <w:bCs/>
          <w:sz w:val="32"/>
          <w:szCs w:val="32"/>
        </w:rPr>
        <w:t>附件1：</w:t>
      </w:r>
    </w:p>
    <w:p>
      <w:pPr>
        <w:jc w:val="center"/>
        <w:rPr>
          <w:rFonts w:hint="eastAsia" w:ascii="等线" w:hAnsi="等线" w:eastAsia="等线"/>
          <w:b/>
          <w:bCs/>
          <w:sz w:val="44"/>
          <w:szCs w:val="44"/>
        </w:rPr>
      </w:pPr>
      <w:r>
        <w:rPr>
          <w:rFonts w:hint="eastAsia" w:ascii="等线" w:hAnsi="等线" w:eastAsia="等线"/>
          <w:b/>
          <w:bCs/>
          <w:sz w:val="44"/>
          <w:szCs w:val="44"/>
        </w:rPr>
        <w:t>车辆租赁服务合同</w:t>
      </w:r>
    </w:p>
    <w:p>
      <w:pPr>
        <w:jc w:val="right"/>
        <w:rPr>
          <w:rFonts w:hint="eastAsia" w:ascii="等线" w:hAnsi="等线" w:eastAsia="等线"/>
          <w:b/>
          <w:bCs/>
          <w:szCs w:val="22"/>
        </w:rPr>
      </w:pPr>
    </w:p>
    <w:p>
      <w:pPr>
        <w:jc w:val="right"/>
        <w:rPr>
          <w:rFonts w:hint="eastAsia" w:ascii="等线" w:hAnsi="等线" w:eastAsia="等线"/>
          <w:szCs w:val="22"/>
        </w:rPr>
      </w:pPr>
      <w:r>
        <w:rPr>
          <w:rFonts w:hint="eastAsia" w:ascii="等线" w:hAnsi="等线" w:eastAsia="等线"/>
          <w:b/>
          <w:bCs/>
          <w:szCs w:val="22"/>
        </w:rPr>
        <w:t>合同编号</w:t>
      </w:r>
      <w:r>
        <w:rPr>
          <w:rFonts w:hint="eastAsia" w:ascii="等线" w:hAnsi="等线" w:eastAsia="等线"/>
          <w:szCs w:val="22"/>
        </w:rPr>
        <w:t>：[     ]</w:t>
      </w:r>
    </w:p>
    <w:p>
      <w:pPr>
        <w:ind w:right="840"/>
        <w:rPr>
          <w:rFonts w:hint="eastAsia" w:ascii="等线" w:hAnsi="等线" w:eastAsia="等线"/>
          <w:szCs w:val="22"/>
        </w:rPr>
      </w:pPr>
      <w:r>
        <w:rPr>
          <w:rFonts w:hint="eastAsia" w:ascii="等线" w:hAnsi="等线" w:eastAsia="等线"/>
          <w:szCs w:val="22"/>
        </w:rPr>
        <w:t>本合同由以下双方在平等、自愿的基础上签订：</w:t>
      </w:r>
    </w:p>
    <w:p>
      <w:pPr>
        <w:rPr>
          <w:rFonts w:hint="eastAsia" w:ascii="等线" w:hAnsi="等线" w:eastAsia="等线"/>
          <w:szCs w:val="22"/>
        </w:rPr>
      </w:pPr>
      <w:r>
        <w:rPr>
          <w:rFonts w:hint="eastAsia" w:ascii="等线" w:hAnsi="等线" w:eastAsia="等线"/>
          <w:b/>
          <w:bCs/>
          <w:szCs w:val="22"/>
        </w:rPr>
        <w:t>承租方（甲方）</w:t>
      </w:r>
      <w:r>
        <w:rPr>
          <w:rFonts w:hint="eastAsia" w:ascii="等线" w:hAnsi="等线" w:eastAsia="等线"/>
          <w:szCs w:val="22"/>
        </w:rPr>
        <w:t xml:space="preserve">： </w:t>
      </w:r>
    </w:p>
    <w:p>
      <w:pPr>
        <w:rPr>
          <w:rFonts w:hint="eastAsia" w:ascii="等线" w:hAnsi="等线" w:eastAsia="等线"/>
          <w:szCs w:val="22"/>
        </w:rPr>
      </w:pPr>
      <w:r>
        <w:rPr>
          <w:rFonts w:hint="eastAsia" w:ascii="等线" w:hAnsi="等线" w:eastAsia="等线"/>
          <w:szCs w:val="22"/>
        </w:rPr>
        <w:t xml:space="preserve">公司名称：_________________________ </w:t>
      </w:r>
    </w:p>
    <w:p>
      <w:pPr>
        <w:rPr>
          <w:rFonts w:hint="eastAsia" w:ascii="等线" w:hAnsi="等线" w:eastAsia="等线"/>
          <w:szCs w:val="22"/>
        </w:rPr>
      </w:pPr>
      <w:r>
        <w:rPr>
          <w:rFonts w:hint="eastAsia" w:ascii="等线" w:hAnsi="等线" w:eastAsia="等线"/>
          <w:szCs w:val="22"/>
        </w:rPr>
        <w:t xml:space="preserve">注册地址：_________________________ </w:t>
      </w:r>
    </w:p>
    <w:p>
      <w:pPr>
        <w:rPr>
          <w:rFonts w:hint="eastAsia" w:ascii="等线" w:hAnsi="等线" w:eastAsia="等线"/>
          <w:szCs w:val="22"/>
          <w:u w:val="single"/>
        </w:rPr>
      </w:pPr>
      <w:r>
        <w:rPr>
          <w:rFonts w:hint="eastAsia" w:ascii="等线" w:hAnsi="等线" w:eastAsia="等线"/>
          <w:szCs w:val="22"/>
        </w:rPr>
        <w:t>法定代表人：</w:t>
      </w:r>
      <w:r>
        <w:rPr>
          <w:rFonts w:hint="eastAsia" w:ascii="等线" w:hAnsi="等线" w:eastAsia="等线"/>
          <w:szCs w:val="22"/>
          <w:u w:val="single"/>
        </w:rPr>
        <w:t xml:space="preserve">                     </w:t>
      </w:r>
    </w:p>
    <w:p>
      <w:pPr>
        <w:rPr>
          <w:rFonts w:hint="eastAsia" w:ascii="等线" w:hAnsi="等线" w:eastAsia="等线"/>
          <w:szCs w:val="22"/>
        </w:rPr>
      </w:pPr>
      <w:r>
        <w:rPr>
          <w:rFonts w:hint="eastAsia" w:ascii="等线" w:hAnsi="等线" w:eastAsia="等线"/>
          <w:b/>
          <w:bCs/>
          <w:szCs w:val="22"/>
        </w:rPr>
        <w:t>出租方（乙方）</w:t>
      </w:r>
      <w:r>
        <w:rPr>
          <w:rFonts w:hint="eastAsia" w:ascii="等线" w:hAnsi="等线" w:eastAsia="等线"/>
          <w:szCs w:val="22"/>
        </w:rPr>
        <w:t xml:space="preserve">： </w:t>
      </w:r>
    </w:p>
    <w:p>
      <w:pPr>
        <w:rPr>
          <w:rFonts w:hint="eastAsia" w:ascii="等线" w:hAnsi="等线" w:eastAsia="等线"/>
          <w:szCs w:val="22"/>
        </w:rPr>
      </w:pPr>
      <w:r>
        <w:rPr>
          <w:rFonts w:hint="eastAsia" w:ascii="等线" w:hAnsi="等线" w:eastAsia="等线"/>
          <w:szCs w:val="22"/>
        </w:rPr>
        <w:t xml:space="preserve">公司名称：_________________ </w:t>
      </w:r>
    </w:p>
    <w:p>
      <w:pPr>
        <w:rPr>
          <w:rFonts w:hint="eastAsia" w:ascii="等线" w:hAnsi="等线" w:eastAsia="等线"/>
          <w:szCs w:val="22"/>
        </w:rPr>
      </w:pPr>
      <w:r>
        <w:rPr>
          <w:rFonts w:hint="eastAsia" w:ascii="等线" w:hAnsi="等线" w:eastAsia="等线"/>
          <w:szCs w:val="22"/>
        </w:rPr>
        <w:t xml:space="preserve">注册地址：_____________________ </w:t>
      </w:r>
    </w:p>
    <w:p>
      <w:pPr>
        <w:rPr>
          <w:rFonts w:hint="eastAsia" w:ascii="等线" w:hAnsi="等线" w:eastAsia="等线"/>
          <w:szCs w:val="22"/>
        </w:rPr>
      </w:pPr>
      <w:r>
        <w:rPr>
          <w:rFonts w:hint="eastAsia" w:ascii="等线" w:hAnsi="等线" w:eastAsia="等线"/>
          <w:szCs w:val="22"/>
        </w:rPr>
        <w:t>法定代表人：</w:t>
      </w:r>
      <w:r>
        <w:rPr>
          <w:rFonts w:hint="eastAsia" w:ascii="等线" w:hAnsi="等线" w:eastAsia="等线"/>
          <w:szCs w:val="22"/>
          <w:u w:val="single"/>
        </w:rPr>
        <w:t xml:space="preserve">                 </w:t>
      </w:r>
    </w:p>
    <w:p>
      <w:pPr>
        <w:ind w:firstLine="420" w:firstLineChars="200"/>
        <w:rPr>
          <w:rFonts w:hint="eastAsia" w:ascii="等线" w:hAnsi="等线" w:eastAsia="等线"/>
          <w:szCs w:val="22"/>
        </w:rPr>
      </w:pPr>
      <w:r>
        <w:rPr>
          <w:rFonts w:hint="eastAsia" w:ascii="等线" w:hAnsi="等线" w:eastAsia="等线"/>
          <w:szCs w:val="22"/>
        </w:rPr>
        <w:t>鉴于乙方拥有合法经营权的车辆及专业司机，甲方因在甘肃省兰州市内及周边出行需要，特向乙方租赁车辆（含驾驶员）服务。双方根据《中华人民共和国民法典》及相关法律法规，经友好协商，达成如下协议：</w:t>
      </w:r>
    </w:p>
    <w:p>
      <w:pPr>
        <w:rPr>
          <w:rFonts w:hint="eastAsia" w:ascii="等线" w:hAnsi="等线" w:eastAsia="等线"/>
          <w:szCs w:val="22"/>
        </w:rPr>
      </w:pPr>
      <w:r>
        <w:rPr>
          <w:rFonts w:hint="eastAsia" w:ascii="等线" w:hAnsi="等线" w:eastAsia="等线"/>
          <w:b/>
          <w:bCs/>
          <w:szCs w:val="22"/>
        </w:rPr>
        <w:t>一、服务区域及车辆要求</w:t>
      </w:r>
    </w:p>
    <w:p>
      <w:pPr>
        <w:ind w:firstLine="420" w:firstLineChars="200"/>
        <w:rPr>
          <w:rFonts w:hint="eastAsia" w:ascii="等线" w:hAnsi="等线" w:eastAsia="等线"/>
          <w:szCs w:val="22"/>
        </w:rPr>
      </w:pPr>
      <w:r>
        <w:rPr>
          <w:rFonts w:hint="eastAsia" w:ascii="等线" w:hAnsi="等线" w:eastAsia="等线"/>
          <w:szCs w:val="22"/>
        </w:rPr>
        <w:t>1.服务区域：甘肃省兰州市内及周边</w:t>
      </w:r>
    </w:p>
    <w:p>
      <w:pPr>
        <w:ind w:firstLine="420" w:firstLineChars="200"/>
        <w:rPr>
          <w:rFonts w:hint="eastAsia" w:ascii="等线" w:hAnsi="等线" w:eastAsia="等线"/>
          <w:szCs w:val="22"/>
        </w:rPr>
      </w:pPr>
      <w:r>
        <w:rPr>
          <w:rFonts w:hint="eastAsia" w:ascii="等线" w:hAnsi="等线" w:eastAsia="等线"/>
          <w:szCs w:val="22"/>
        </w:rPr>
        <w:t>2.车辆要求：</w:t>
      </w:r>
    </w:p>
    <w:tbl>
      <w:tblPr>
        <w:tblStyle w:val="6"/>
        <w:tblW w:w="6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764"/>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rPr>
            </w:pPr>
            <w:r>
              <w:rPr>
                <w:rFonts w:hint="eastAsia" w:ascii="黑体" w:hAnsi="黑体" w:eastAsia="黑体" w:cs="黑体"/>
                <w:sz w:val="24"/>
              </w:rPr>
              <w:t>车辆类型</w:t>
            </w:r>
          </w:p>
        </w:tc>
        <w:tc>
          <w:tcPr>
            <w:tcW w:w="3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rPr>
            </w:pPr>
            <w:r>
              <w:rPr>
                <w:rFonts w:hint="eastAsia" w:ascii="黑体" w:hAnsi="黑体" w:eastAsia="黑体" w:cs="黑体"/>
                <w:sz w:val="24"/>
              </w:rPr>
              <w:t>车辆型号</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4"/>
              </w:rPr>
            </w:pPr>
            <w:r>
              <w:rPr>
                <w:rFonts w:hint="eastAsia" w:ascii="黑体" w:hAnsi="黑体" w:eastAsia="黑体" w:cs="黑体"/>
                <w:sz w:val="24"/>
              </w:rPr>
              <w:t>排气量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微软雅黑" w:hAnsi="微软雅黑" w:eastAsia="微软雅黑" w:cs="微软雅黑"/>
                <w:sz w:val="24"/>
              </w:rPr>
              <w:t>轿车</w:t>
            </w:r>
          </w:p>
        </w:tc>
        <w:tc>
          <w:tcPr>
            <w:tcW w:w="3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微软雅黑" w:hAnsi="微软雅黑" w:eastAsia="微软雅黑" w:cs="微软雅黑"/>
                <w:sz w:val="24"/>
              </w:rPr>
              <w:t>大众帕萨特、迈腾及其他同等</w:t>
            </w:r>
            <w:r>
              <w:rPr>
                <w:rFonts w:hint="eastAsia" w:ascii="___WRD_EMBED_SUB_47" w:hAnsi="___WRD_EMBED_SUB_47" w:eastAsia="___WRD_EMBED_SUB_47" w:cs="___WRD_EMBED_SUB_47"/>
                <w:sz w:val="24"/>
              </w:rPr>
              <w:t>价</w:t>
            </w:r>
            <w:r>
              <w:rPr>
                <w:rFonts w:hint="eastAsia" w:ascii="微软雅黑" w:hAnsi="微软雅黑" w:eastAsia="微软雅黑" w:cs="微软雅黑"/>
                <w:sz w:val="24"/>
              </w:rPr>
              <w:t>位</w:t>
            </w:r>
            <w:r>
              <w:rPr>
                <w:rFonts w:hint="eastAsia" w:ascii="___WRD_EMBED_SUB_47" w:hAnsi="___WRD_EMBED_SUB_47" w:eastAsia="___WRD_EMBED_SUB_47" w:cs="___WRD_EMBED_SUB_47"/>
                <w:sz w:val="24"/>
              </w:rPr>
              <w:t>的</w:t>
            </w:r>
            <w:r>
              <w:rPr>
                <w:rFonts w:hint="eastAsia" w:ascii="微软雅黑" w:hAnsi="微软雅黑" w:eastAsia="微软雅黑" w:cs="微软雅黑"/>
                <w:sz w:val="24"/>
              </w:rPr>
              <w:t>轿车型车辆</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1.8</w:t>
            </w:r>
            <w:r>
              <w:rPr>
                <w:rFonts w:hint="eastAsia" w:ascii="微软雅黑" w:hAnsi="微软雅黑" w:eastAsia="微软雅黑" w:cs="微软雅黑"/>
                <w:sz w:val="24"/>
              </w:rPr>
              <w:t>升</w:t>
            </w:r>
            <w:r>
              <w:rPr>
                <w:rFonts w:hint="eastAsia" w:ascii="___WRD_EMBED_SUB_47" w:hAnsi="___WRD_EMBED_SUB_47" w:eastAsia="___WRD_EMBED_SUB_47" w:cs="___WRD_EMBED_SUB_47"/>
                <w:sz w:val="24"/>
              </w:rPr>
              <w:t>（</w:t>
            </w:r>
            <w:r>
              <w:rPr>
                <w:rFonts w:hint="eastAsia" w:ascii="微软雅黑" w:hAnsi="微软雅黑" w:eastAsia="微软雅黑" w:cs="微软雅黑"/>
                <w:sz w:val="24"/>
              </w:rPr>
              <w:t>含</w:t>
            </w:r>
            <w:r>
              <w:rPr>
                <w:rFonts w:hint="eastAsia" w:ascii="___WRD_EMBED_SUB_47" w:hAnsi="___WRD_EMBED_SUB_47" w:eastAsia="___WRD_EMBED_SUB_47" w:cs="___WRD_EMBED_SUB_47"/>
                <w:sz w:val="24"/>
              </w:rPr>
              <w:t>）</w:t>
            </w:r>
            <w:r>
              <w:rPr>
                <w:rFonts w:hint="eastAsia" w:ascii="微软雅黑" w:hAnsi="微软雅黑" w:eastAsia="微软雅黑" w:cs="微软雅黑"/>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微软雅黑" w:hAnsi="微软雅黑" w:eastAsia="微软雅黑" w:cs="微软雅黑"/>
                <w:sz w:val="24"/>
              </w:rPr>
              <w:t>越野车</w:t>
            </w:r>
          </w:p>
        </w:tc>
        <w:tc>
          <w:tcPr>
            <w:tcW w:w="3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微软雅黑" w:hAnsi="微软雅黑" w:eastAsia="微软雅黑" w:cs="微软雅黑"/>
                <w:sz w:val="24"/>
              </w:rPr>
              <w:t>丰田汉兰达、大众途昂及其他同等</w:t>
            </w:r>
            <w:r>
              <w:rPr>
                <w:rFonts w:hint="eastAsia" w:ascii="___WRD_EMBED_SUB_47" w:hAnsi="___WRD_EMBED_SUB_47" w:eastAsia="___WRD_EMBED_SUB_47" w:cs="___WRD_EMBED_SUB_47"/>
                <w:sz w:val="24"/>
              </w:rPr>
              <w:t>价</w:t>
            </w:r>
            <w:r>
              <w:rPr>
                <w:rFonts w:hint="eastAsia" w:ascii="微软雅黑" w:hAnsi="微软雅黑" w:eastAsia="微软雅黑" w:cs="微软雅黑"/>
                <w:sz w:val="24"/>
              </w:rPr>
              <w:t>位</w:t>
            </w:r>
            <w:r>
              <w:rPr>
                <w:rFonts w:hint="eastAsia" w:ascii="___WRD_EMBED_SUB_47" w:hAnsi="___WRD_EMBED_SUB_47" w:eastAsia="___WRD_EMBED_SUB_47" w:cs="___WRD_EMBED_SUB_47"/>
                <w:sz w:val="24"/>
              </w:rPr>
              <w:t>的</w:t>
            </w:r>
            <w:r>
              <w:rPr>
                <w:rFonts w:hint="eastAsia" w:ascii="微软雅黑" w:hAnsi="微软雅黑" w:eastAsia="微软雅黑" w:cs="微软雅黑"/>
                <w:sz w:val="24"/>
              </w:rPr>
              <w:t>越野型车辆</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r>
              <w:rPr>
                <w:rFonts w:hint="eastAsia" w:ascii="微软雅黑" w:hAnsi="微软雅黑" w:eastAsia="微软雅黑" w:cs="微软雅黑"/>
                <w:sz w:val="24"/>
              </w:rPr>
              <w:t>升</w:t>
            </w:r>
            <w:r>
              <w:rPr>
                <w:rFonts w:hint="eastAsia" w:ascii="___WRD_EMBED_SUB_47" w:hAnsi="___WRD_EMBED_SUB_47" w:eastAsia="___WRD_EMBED_SUB_47" w:cs="___WRD_EMBED_SUB_47"/>
                <w:sz w:val="24"/>
              </w:rPr>
              <w:t>（</w:t>
            </w:r>
            <w:r>
              <w:rPr>
                <w:rFonts w:hint="eastAsia" w:ascii="微软雅黑" w:hAnsi="微软雅黑" w:eastAsia="微软雅黑" w:cs="微软雅黑"/>
                <w:sz w:val="24"/>
              </w:rPr>
              <w:t>含</w:t>
            </w:r>
            <w:r>
              <w:rPr>
                <w:rFonts w:hint="eastAsia" w:ascii="___WRD_EMBED_SUB_47" w:hAnsi="___WRD_EMBED_SUB_47" w:eastAsia="___WRD_EMBED_SUB_47" w:cs="___WRD_EMBED_SUB_47"/>
                <w:sz w:val="24"/>
              </w:rPr>
              <w:t>）</w:t>
            </w:r>
            <w:r>
              <w:rPr>
                <w:rFonts w:hint="eastAsia" w:ascii="微软雅黑" w:hAnsi="微软雅黑" w:eastAsia="微软雅黑" w:cs="微软雅黑"/>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商</w:t>
            </w:r>
            <w:r>
              <w:rPr>
                <w:rFonts w:hint="eastAsia" w:ascii="微软雅黑" w:hAnsi="微软雅黑" w:eastAsia="微软雅黑" w:cs="微软雅黑"/>
                <w:sz w:val="24"/>
              </w:rPr>
              <w:t>务车</w:t>
            </w:r>
          </w:p>
        </w:tc>
        <w:tc>
          <w:tcPr>
            <w:tcW w:w="3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微软雅黑" w:hAnsi="微软雅黑" w:eastAsia="微软雅黑" w:cs="微软雅黑"/>
                <w:sz w:val="24"/>
              </w:rPr>
              <w:t>丰田赛那、别克</w:t>
            </w:r>
            <w:r>
              <w:rPr>
                <w:rFonts w:hint="eastAsia" w:ascii="仿宋_GB2312" w:hAnsi="仿宋_GB2312" w:eastAsia="仿宋_GB2312" w:cs="仿宋_GB2312"/>
                <w:sz w:val="24"/>
              </w:rPr>
              <w:t>GL8</w:t>
            </w:r>
            <w:r>
              <w:rPr>
                <w:rFonts w:hint="eastAsia" w:ascii="微软雅黑" w:hAnsi="微软雅黑" w:eastAsia="微软雅黑" w:cs="微软雅黑"/>
                <w:sz w:val="24"/>
              </w:rPr>
              <w:t>及其他同等</w:t>
            </w:r>
            <w:r>
              <w:rPr>
                <w:rFonts w:hint="eastAsia" w:ascii="___WRD_EMBED_SUB_47" w:hAnsi="___WRD_EMBED_SUB_47" w:eastAsia="___WRD_EMBED_SUB_47" w:cs="___WRD_EMBED_SUB_47"/>
                <w:sz w:val="24"/>
              </w:rPr>
              <w:t>价</w:t>
            </w:r>
            <w:r>
              <w:rPr>
                <w:rFonts w:hint="eastAsia" w:ascii="微软雅黑" w:hAnsi="微软雅黑" w:eastAsia="微软雅黑" w:cs="微软雅黑"/>
                <w:sz w:val="24"/>
              </w:rPr>
              <w:t>位</w:t>
            </w:r>
            <w:r>
              <w:rPr>
                <w:rFonts w:hint="eastAsia" w:ascii="___WRD_EMBED_SUB_47" w:hAnsi="___WRD_EMBED_SUB_47" w:eastAsia="___WRD_EMBED_SUB_47" w:cs="___WRD_EMBED_SUB_47"/>
                <w:sz w:val="24"/>
              </w:rPr>
              <w:t>的商</w:t>
            </w:r>
            <w:r>
              <w:rPr>
                <w:rFonts w:hint="eastAsia" w:ascii="微软雅黑" w:hAnsi="微软雅黑" w:eastAsia="微软雅黑" w:cs="微软雅黑"/>
                <w:sz w:val="24"/>
              </w:rPr>
              <w:t>务型车辆</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r>
              <w:rPr>
                <w:rFonts w:hint="eastAsia" w:ascii="微软雅黑" w:hAnsi="微软雅黑" w:eastAsia="微软雅黑" w:cs="微软雅黑"/>
                <w:sz w:val="24"/>
              </w:rPr>
              <w:t>升</w:t>
            </w:r>
            <w:r>
              <w:rPr>
                <w:rFonts w:hint="eastAsia" w:ascii="___WRD_EMBED_SUB_47" w:hAnsi="___WRD_EMBED_SUB_47" w:eastAsia="___WRD_EMBED_SUB_47" w:cs="___WRD_EMBED_SUB_47"/>
                <w:sz w:val="24"/>
              </w:rPr>
              <w:t>（</w:t>
            </w:r>
            <w:r>
              <w:rPr>
                <w:rFonts w:hint="eastAsia" w:ascii="微软雅黑" w:hAnsi="微软雅黑" w:eastAsia="微软雅黑" w:cs="微软雅黑"/>
                <w:sz w:val="24"/>
              </w:rPr>
              <w:t>含</w:t>
            </w:r>
            <w:r>
              <w:rPr>
                <w:rFonts w:hint="eastAsia" w:ascii="___WRD_EMBED_SUB_47" w:hAnsi="___WRD_EMBED_SUB_47" w:eastAsia="___WRD_EMBED_SUB_47" w:cs="___WRD_EMBED_SUB_47"/>
                <w:sz w:val="24"/>
              </w:rPr>
              <w:t>）</w:t>
            </w:r>
            <w:r>
              <w:rPr>
                <w:rFonts w:hint="eastAsia" w:ascii="微软雅黑" w:hAnsi="微软雅黑" w:eastAsia="微软雅黑" w:cs="微软雅黑"/>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微软雅黑" w:hAnsi="微软雅黑" w:eastAsia="微软雅黑" w:cs="微软雅黑"/>
                <w:sz w:val="24"/>
              </w:rPr>
              <w:t>中型客车</w:t>
            </w:r>
          </w:p>
        </w:tc>
        <w:tc>
          <w:tcPr>
            <w:tcW w:w="3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微软雅黑" w:hAnsi="微软雅黑" w:eastAsia="微软雅黑" w:cs="微软雅黑"/>
                <w:sz w:val="24"/>
              </w:rPr>
              <w:t>丰田考斯特等其他准载</w:t>
            </w:r>
            <w:r>
              <w:rPr>
                <w:rFonts w:hint="eastAsia" w:ascii="仿宋_GB2312" w:hAnsi="仿宋_GB2312" w:eastAsia="仿宋_GB2312" w:cs="仿宋_GB2312"/>
                <w:sz w:val="24"/>
              </w:rPr>
              <w:t>20人</w:t>
            </w:r>
            <w:r>
              <w:rPr>
                <w:rFonts w:hint="eastAsia" w:ascii="微软雅黑" w:hAnsi="微软雅黑" w:eastAsia="微软雅黑" w:cs="微软雅黑"/>
                <w:sz w:val="24"/>
              </w:rPr>
              <w:t>以内</w:t>
            </w:r>
            <w:r>
              <w:rPr>
                <w:rFonts w:hint="eastAsia" w:ascii="___WRD_EMBED_SUB_47" w:hAnsi="___WRD_EMBED_SUB_47" w:eastAsia="___WRD_EMBED_SUB_47" w:cs="___WRD_EMBED_SUB_47"/>
                <w:sz w:val="24"/>
              </w:rPr>
              <w:t>的</w:t>
            </w:r>
            <w:r>
              <w:rPr>
                <w:rFonts w:hint="eastAsia" w:ascii="微软雅黑" w:hAnsi="微软雅黑" w:eastAsia="微软雅黑" w:cs="微软雅黑"/>
                <w:sz w:val="24"/>
              </w:rPr>
              <w:t>中型客车</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r>
    </w:tbl>
    <w:p>
      <w:pPr>
        <w:rPr>
          <w:rFonts w:hint="eastAsia" w:ascii="等线" w:hAnsi="等线" w:eastAsia="等线"/>
          <w:szCs w:val="22"/>
        </w:rPr>
      </w:pPr>
    </w:p>
    <w:p>
      <w:pPr>
        <w:rPr>
          <w:rFonts w:hint="eastAsia" w:ascii="等线" w:hAnsi="等线" w:eastAsia="等线"/>
          <w:szCs w:val="22"/>
        </w:rPr>
      </w:pPr>
      <w:r>
        <w:rPr>
          <w:rFonts w:hint="eastAsia" w:ascii="等线" w:hAnsi="等线" w:eastAsia="等线"/>
          <w:b/>
          <w:bCs/>
          <w:szCs w:val="22"/>
        </w:rPr>
        <w:t>二、合同期限</w:t>
      </w:r>
    </w:p>
    <w:p>
      <w:pPr>
        <w:ind w:firstLine="420" w:firstLineChars="200"/>
        <w:rPr>
          <w:rFonts w:hint="eastAsia" w:ascii="等线" w:hAnsi="等线" w:eastAsia="等线"/>
          <w:szCs w:val="22"/>
        </w:rPr>
      </w:pPr>
      <w:r>
        <w:rPr>
          <w:rFonts w:hint="eastAsia" w:ascii="等线" w:hAnsi="等线" w:eastAsia="等线"/>
          <w:szCs w:val="22"/>
        </w:rPr>
        <w:t>租赁期限自____年____月____日起至____年____月____日止。</w:t>
      </w:r>
    </w:p>
    <w:p>
      <w:pPr>
        <w:rPr>
          <w:rFonts w:hint="eastAsia" w:ascii="等线" w:hAnsi="等线" w:eastAsia="等线"/>
          <w:b/>
          <w:bCs/>
          <w:szCs w:val="22"/>
        </w:rPr>
      </w:pPr>
      <w:r>
        <w:rPr>
          <w:rFonts w:hint="eastAsia" w:ascii="等线" w:hAnsi="等线" w:eastAsia="等线"/>
          <w:b/>
          <w:bCs/>
          <w:szCs w:val="22"/>
        </w:rPr>
        <w:t>三、车辆使用方式</w:t>
      </w:r>
    </w:p>
    <w:p>
      <w:pPr>
        <w:ind w:firstLine="420" w:firstLineChars="200"/>
        <w:rPr>
          <w:rFonts w:hint="eastAsia" w:ascii="等线" w:hAnsi="等线" w:eastAsia="等线"/>
          <w:szCs w:val="22"/>
        </w:rPr>
      </w:pPr>
      <w:r>
        <w:rPr>
          <w:rFonts w:hint="eastAsia" w:ascii="等线" w:hAnsi="等线" w:eastAsia="等线"/>
          <w:szCs w:val="22"/>
        </w:rPr>
        <w:t>1.甲方每次使用车辆前，应由甲方指定联系人（姓名、电话）联系乙方指定联系人（姓名、电话），确认用车时间、地点、车型及数量。</w:t>
      </w:r>
    </w:p>
    <w:p>
      <w:pPr>
        <w:ind w:firstLine="420" w:firstLineChars="200"/>
        <w:rPr>
          <w:rFonts w:hint="eastAsia" w:ascii="等线" w:hAnsi="等线" w:eastAsia="等线"/>
          <w:szCs w:val="22"/>
        </w:rPr>
      </w:pPr>
      <w:r>
        <w:rPr>
          <w:rFonts w:hint="eastAsia" w:ascii="等线" w:hAnsi="等线" w:eastAsia="等线"/>
          <w:szCs w:val="22"/>
        </w:rPr>
        <w:t>2.</w:t>
      </w:r>
      <w:bookmarkStart w:id="5" w:name="OLE_LINK6"/>
      <w:r>
        <w:rPr>
          <w:rFonts w:hint="eastAsia" w:ascii="等线" w:hAnsi="等线" w:eastAsia="等线"/>
          <w:szCs w:val="22"/>
        </w:rPr>
        <w:t>乙方应根据甲方通知，派遣驾驶员在甲方指定时间的至少10分钟前将相应数量、车型的车辆驾驶至甲方指定地点，为甲方提供车辆及驾驶服务</w:t>
      </w:r>
      <w:bookmarkEnd w:id="5"/>
      <w:r>
        <w:rPr>
          <w:rFonts w:hint="eastAsia" w:ascii="等线" w:hAnsi="等线" w:eastAsia="等线"/>
          <w:szCs w:val="22"/>
        </w:rPr>
        <w:t>。</w:t>
      </w:r>
    </w:p>
    <w:p>
      <w:pPr>
        <w:numPr>
          <w:ilvl w:val="0"/>
          <w:numId w:val="1"/>
        </w:numPr>
        <w:rPr>
          <w:rFonts w:hint="eastAsia" w:ascii="等线" w:hAnsi="等线" w:eastAsia="等线"/>
          <w:szCs w:val="22"/>
        </w:rPr>
      </w:pPr>
      <w:r>
        <w:rPr>
          <w:rFonts w:hint="eastAsia" w:ascii="等线" w:hAnsi="等线" w:eastAsia="等线"/>
          <w:b/>
          <w:bCs/>
          <w:szCs w:val="22"/>
        </w:rPr>
        <w:t>费用结算方式</w:t>
      </w:r>
    </w:p>
    <w:p>
      <w:pPr>
        <w:ind w:firstLine="420" w:firstLineChars="200"/>
        <w:rPr>
          <w:rFonts w:hint="eastAsia" w:ascii="等线" w:hAnsi="等线" w:eastAsia="等线"/>
          <w:szCs w:val="22"/>
        </w:rPr>
      </w:pPr>
      <w:r>
        <w:rPr>
          <w:rFonts w:hint="eastAsia" w:ascii="等线" w:hAnsi="等线" w:eastAsia="等线"/>
          <w:szCs w:val="22"/>
        </w:rPr>
        <w:t>1.甲方按照实际使用车次数向乙方支付车辆费用，每车次使用费用按下表执行：</w:t>
      </w:r>
    </w:p>
    <w:p>
      <w:pPr>
        <w:ind w:firstLine="420" w:firstLineChars="200"/>
        <w:rPr>
          <w:rFonts w:hint="eastAsia" w:ascii="等线" w:hAnsi="等线" w:eastAsia="等线"/>
          <w:szCs w:val="22"/>
        </w:rPr>
      </w:pPr>
    </w:p>
    <w:p>
      <w:pPr>
        <w:ind w:firstLine="420" w:firstLineChars="200"/>
        <w:rPr>
          <w:rFonts w:hint="eastAsia" w:ascii="等线" w:hAnsi="等线" w:eastAsia="等线"/>
          <w:szCs w:val="22"/>
        </w:rPr>
      </w:pPr>
    </w:p>
    <w:p>
      <w:pPr>
        <w:ind w:firstLine="420" w:firstLineChars="200"/>
        <w:rPr>
          <w:rFonts w:hint="eastAsia" w:ascii="等线" w:hAnsi="等线" w:eastAsia="等线"/>
          <w:szCs w:val="22"/>
        </w:rPr>
      </w:pPr>
      <w:r>
        <w:rPr>
          <w:rFonts w:hint="eastAsia" w:ascii="等线" w:hAnsi="等线" w:eastAsia="等线"/>
          <w:szCs w:val="22"/>
        </w:rPr>
        <w:t>2.费用结算周期为每季度一次，乙方应在每季度结束后向甲方提供当季车辆使用情况及费用清单，并根据经甲方指定联系人签字确认后的当季车辆使用情况及费用清单开具增值税普通发票并提交甲方。</w:t>
      </w:r>
    </w:p>
    <w:p>
      <w:pPr>
        <w:ind w:firstLine="420" w:firstLineChars="200"/>
        <w:rPr>
          <w:rFonts w:hint="eastAsia" w:ascii="等线" w:hAnsi="等线" w:eastAsia="等线"/>
          <w:szCs w:val="22"/>
        </w:rPr>
      </w:pPr>
      <w:r>
        <w:rPr>
          <w:rFonts w:hint="eastAsia" w:ascii="等线" w:hAnsi="等线" w:eastAsia="等线"/>
          <w:szCs w:val="22"/>
        </w:rPr>
        <w:t>3.甲方在收到乙方开具的增值税普通发票后的20日内向乙方支付当季度车辆使用费用。</w:t>
      </w:r>
    </w:p>
    <w:p>
      <w:pPr>
        <w:rPr>
          <w:rFonts w:hint="eastAsia" w:ascii="等线" w:hAnsi="等线" w:eastAsia="等线"/>
          <w:b/>
          <w:bCs/>
          <w:szCs w:val="22"/>
        </w:rPr>
      </w:pPr>
      <w:r>
        <w:rPr>
          <w:rFonts w:hint="eastAsia" w:ascii="等线" w:hAnsi="等线" w:eastAsia="等线"/>
          <w:b/>
          <w:bCs/>
          <w:szCs w:val="22"/>
        </w:rPr>
        <w:t>四、双方权利与义务</w:t>
      </w:r>
    </w:p>
    <w:p>
      <w:pPr>
        <w:ind w:firstLine="420" w:firstLineChars="200"/>
        <w:rPr>
          <w:rFonts w:hint="eastAsia" w:ascii="等线" w:hAnsi="等线" w:eastAsia="等线"/>
          <w:szCs w:val="22"/>
        </w:rPr>
      </w:pPr>
      <w:r>
        <w:rPr>
          <w:rFonts w:hint="eastAsia" w:ascii="等线" w:hAnsi="等线" w:eastAsia="等线"/>
          <w:b/>
          <w:bCs/>
          <w:szCs w:val="22"/>
        </w:rPr>
        <w:t>1．甲方权利与义务</w:t>
      </w:r>
    </w:p>
    <w:p>
      <w:pPr>
        <w:tabs>
          <w:tab w:val="left" w:pos="1506"/>
        </w:tabs>
        <w:ind w:firstLine="420" w:firstLineChars="200"/>
        <w:rPr>
          <w:rFonts w:hint="eastAsia" w:ascii="等线" w:hAnsi="等线" w:eastAsia="等线"/>
          <w:szCs w:val="22"/>
        </w:rPr>
      </w:pPr>
      <w:r>
        <w:rPr>
          <w:rFonts w:hint="eastAsia" w:ascii="等线" w:hAnsi="等线" w:eastAsia="等线"/>
          <w:szCs w:val="22"/>
        </w:rPr>
        <w:t>（1）甲方应按本合同约定，及时审核确认乙方提供车辆使用情况及费用清单，并按时向乙方支付车辆使用费用，甲方延期支付车辆使用费用的，按100元/天向乙方支付赔偿金。</w:t>
      </w:r>
    </w:p>
    <w:p>
      <w:pPr>
        <w:tabs>
          <w:tab w:val="left" w:pos="1506"/>
        </w:tabs>
        <w:ind w:firstLine="420" w:firstLineChars="200"/>
        <w:rPr>
          <w:rFonts w:hint="eastAsia" w:ascii="等线" w:hAnsi="等线" w:eastAsia="等线"/>
          <w:szCs w:val="22"/>
        </w:rPr>
      </w:pPr>
      <w:r>
        <w:rPr>
          <w:rFonts w:hint="eastAsia" w:ascii="等线" w:hAnsi="等线" w:eastAsia="等线"/>
          <w:szCs w:val="22"/>
        </w:rPr>
        <w:t>（2）甲方应合理使用车辆，不得要求乙方</w:t>
      </w:r>
      <w:r>
        <w:rPr>
          <w:rFonts w:hint="eastAsia" w:ascii="等线" w:hAnsi="等线" w:eastAsia="等线"/>
          <w:szCs w:val="22"/>
          <w:lang w:eastAsia="zh-CN"/>
        </w:rPr>
        <w:t>做出</w:t>
      </w:r>
      <w:r>
        <w:rPr>
          <w:rFonts w:hint="eastAsia" w:ascii="等线" w:hAnsi="等线" w:eastAsia="等线"/>
          <w:szCs w:val="22"/>
        </w:rPr>
        <w:t>超载、改变车辆用途、超速、占用应急车道等违法违章行为。</w:t>
      </w:r>
    </w:p>
    <w:p>
      <w:pPr>
        <w:tabs>
          <w:tab w:val="left" w:pos="1506"/>
        </w:tabs>
        <w:ind w:firstLine="420" w:firstLineChars="200"/>
        <w:rPr>
          <w:rFonts w:hint="eastAsia" w:ascii="等线" w:hAnsi="等线" w:eastAsia="等线"/>
          <w:szCs w:val="22"/>
        </w:rPr>
      </w:pPr>
      <w:r>
        <w:rPr>
          <w:rFonts w:hint="eastAsia" w:ascii="等线" w:hAnsi="等线" w:eastAsia="等线"/>
          <w:szCs w:val="22"/>
        </w:rPr>
        <w:t>（3）甲方有权要求乙方驾驶员遵守交通规则，确保乘车安全。</w:t>
      </w:r>
    </w:p>
    <w:p>
      <w:pPr>
        <w:tabs>
          <w:tab w:val="left" w:pos="1506"/>
        </w:tabs>
        <w:ind w:firstLine="420" w:firstLineChars="200"/>
        <w:rPr>
          <w:rFonts w:hint="eastAsia" w:ascii="等线" w:hAnsi="等线" w:eastAsia="等线"/>
          <w:szCs w:val="22"/>
        </w:rPr>
      </w:pPr>
      <w:r>
        <w:rPr>
          <w:rFonts w:hint="eastAsia" w:ascii="等线" w:hAnsi="等线" w:eastAsia="等线"/>
          <w:szCs w:val="22"/>
        </w:rPr>
        <w:t>（4）甲方人员不得做出任何</w:t>
      </w:r>
      <w:bookmarkStart w:id="6" w:name="OLE_LINK9"/>
      <w:r>
        <w:rPr>
          <w:rFonts w:hint="eastAsia" w:ascii="等线" w:hAnsi="等线" w:eastAsia="等线"/>
          <w:szCs w:val="22"/>
        </w:rPr>
        <w:t>干扰驾驶员正常驾驶或其他影响安全的行为</w:t>
      </w:r>
      <w:bookmarkEnd w:id="6"/>
      <w:r>
        <w:rPr>
          <w:rFonts w:hint="eastAsia" w:ascii="等线" w:hAnsi="等线" w:eastAsia="等线"/>
          <w:szCs w:val="22"/>
        </w:rPr>
        <w:t>，如因甲方人员的不当行为导致交通或其他事故，由甲方承担全部责任。</w:t>
      </w:r>
    </w:p>
    <w:p>
      <w:pPr>
        <w:ind w:firstLine="420" w:firstLineChars="200"/>
        <w:rPr>
          <w:rFonts w:hint="eastAsia" w:ascii="等线" w:hAnsi="等线" w:eastAsia="等线"/>
          <w:b/>
          <w:bCs/>
          <w:szCs w:val="22"/>
        </w:rPr>
      </w:pPr>
      <w:r>
        <w:rPr>
          <w:rFonts w:hint="eastAsia" w:ascii="等线" w:hAnsi="等线" w:eastAsia="等线"/>
          <w:b/>
          <w:bCs/>
          <w:szCs w:val="22"/>
        </w:rPr>
        <w:t>2.乙方权利与义务</w:t>
      </w:r>
    </w:p>
    <w:p>
      <w:pPr>
        <w:ind w:firstLine="420" w:firstLineChars="200"/>
        <w:rPr>
          <w:rFonts w:hint="eastAsia" w:ascii="等线" w:hAnsi="等线" w:eastAsia="等线"/>
          <w:szCs w:val="22"/>
        </w:rPr>
      </w:pPr>
      <w:r>
        <w:rPr>
          <w:rFonts w:hint="eastAsia" w:ascii="等线" w:hAnsi="等线" w:eastAsia="等线"/>
          <w:szCs w:val="22"/>
        </w:rPr>
        <w:t>（1）乙方应提供符合国家安全标准的车辆及合法驾驶资格的驾驶员，并对服务过程中的安全负责。</w:t>
      </w:r>
    </w:p>
    <w:p>
      <w:pPr>
        <w:ind w:firstLine="420" w:firstLineChars="200"/>
        <w:rPr>
          <w:rFonts w:hint="eastAsia" w:ascii="等线" w:hAnsi="等线" w:eastAsia="等线"/>
          <w:szCs w:val="22"/>
        </w:rPr>
      </w:pPr>
      <w:r>
        <w:rPr>
          <w:rFonts w:hint="eastAsia" w:ascii="等线" w:hAnsi="等线" w:eastAsia="等线"/>
          <w:szCs w:val="22"/>
        </w:rPr>
        <w:t>（2）乙方应拒绝甲方人员提出的超载、改变车辆用途、超速、占用应急车道等任意违法违章要求，若因乙方驾驶员接受甲方的违法违章要求导致交通事故，由乙方承担全部责任。</w:t>
      </w:r>
    </w:p>
    <w:p>
      <w:pPr>
        <w:ind w:firstLine="420" w:firstLineChars="200"/>
        <w:rPr>
          <w:rFonts w:hint="eastAsia" w:ascii="等线" w:hAnsi="等线" w:eastAsia="等线"/>
          <w:szCs w:val="22"/>
        </w:rPr>
      </w:pPr>
      <w:r>
        <w:rPr>
          <w:rFonts w:hint="eastAsia" w:ascii="等线" w:hAnsi="等线" w:eastAsia="等线"/>
          <w:szCs w:val="22"/>
        </w:rPr>
        <w:t>（3）乙方应加强车辆检查，定期进行车辆清洁、保养和维修，确保车辆卫生状况和性能良好。如在甲方使用车辆过程中出现因乙方未尽到车辆清洁、保养、维修义务，导致车辆卫生状况差或车辆故障且对甲方工作造成了负面影响的，甲方有权按500元/次对乙方进行考核。</w:t>
      </w:r>
    </w:p>
    <w:p>
      <w:pPr>
        <w:ind w:firstLine="420" w:firstLineChars="200"/>
        <w:rPr>
          <w:rFonts w:hint="eastAsia" w:ascii="等线" w:hAnsi="等线" w:eastAsia="等线"/>
          <w:szCs w:val="22"/>
        </w:rPr>
      </w:pPr>
      <w:bookmarkStart w:id="7" w:name="OLE_LINK5"/>
      <w:r>
        <w:rPr>
          <w:rFonts w:hint="eastAsia" w:ascii="等线" w:hAnsi="等线" w:eastAsia="等线"/>
          <w:szCs w:val="22"/>
        </w:rPr>
        <w:t>（4）</w:t>
      </w:r>
      <w:bookmarkEnd w:id="7"/>
      <w:r>
        <w:rPr>
          <w:rFonts w:hint="eastAsia" w:ascii="等线" w:hAnsi="等线" w:eastAsia="等线"/>
          <w:szCs w:val="22"/>
        </w:rPr>
        <w:t>乙方应根据甲方通知，派遣驾驶员在甲方指定时间的至少10分钟前将相应数量、车型的车辆驾驶至甲方指定地点，为甲方提供车辆及驾驶服务。若车辆确因交通管制等意外因素导致不能按时到达的，乙方驾驶员应至少提前10分钟告知甲方联系人。除上述意外因素外，若乙方车辆未按时到达指定地点且对甲方工作造成不良影响的，甲方有权按300元/次对乙方进行考核。</w:t>
      </w:r>
    </w:p>
    <w:p>
      <w:pPr>
        <w:ind w:firstLine="420" w:firstLineChars="200"/>
        <w:rPr>
          <w:rFonts w:hint="eastAsia" w:ascii="等线" w:hAnsi="等线" w:eastAsia="等线"/>
          <w:szCs w:val="22"/>
        </w:rPr>
      </w:pPr>
      <w:r>
        <w:rPr>
          <w:rFonts w:hint="eastAsia" w:ascii="等线" w:hAnsi="等线" w:eastAsia="等线"/>
          <w:szCs w:val="22"/>
        </w:rPr>
        <w:t>（5）乙方应加强对驾驶员的安全管理及培训</w:t>
      </w:r>
      <w:bookmarkStart w:id="8" w:name="OLE_LINK8"/>
      <w:r>
        <w:rPr>
          <w:rFonts w:hint="eastAsia" w:ascii="等线" w:hAnsi="等线" w:eastAsia="等线"/>
          <w:szCs w:val="22"/>
        </w:rPr>
        <w:t>，严禁出现酒后驾车、危险驾车、超速行驶、疲劳驾驶等违规行为。如乙方在向甲方提供服务期间出现乙方占主要责任的交通事故且造成甲方人员人身或财产安全受损的</w:t>
      </w:r>
      <w:bookmarkEnd w:id="8"/>
      <w:r>
        <w:rPr>
          <w:rFonts w:hint="eastAsia" w:ascii="等线" w:hAnsi="等线" w:eastAsia="等线"/>
          <w:szCs w:val="22"/>
        </w:rPr>
        <w:t>，甲方有权单方面解除合同或按5000元/次对乙方进行考核，且乙方承担对甲方的全部赔偿责任；如乙方在向甲方提供服务期间出现乙方占主要责任的交通事故且对甲方工作造成负面影响的，甲方有权按500元/次对乙方进行考核；若乙方驾驶员出现酒后驾车等严重违反交通法规的行为，甲方按5000元/次对乙方进行考核，并有权单方面解除合同。</w:t>
      </w:r>
    </w:p>
    <w:p>
      <w:pPr>
        <w:ind w:firstLine="420" w:firstLineChars="200"/>
        <w:rPr>
          <w:rFonts w:hint="eastAsia" w:ascii="等线" w:hAnsi="等线" w:eastAsia="等线"/>
          <w:szCs w:val="22"/>
        </w:rPr>
      </w:pPr>
      <w:r>
        <w:rPr>
          <w:rFonts w:hint="eastAsia" w:ascii="等线" w:hAnsi="等线" w:eastAsia="等线"/>
          <w:szCs w:val="22"/>
        </w:rPr>
        <w:t>（6）乙方应加强对驾驶员的行为管理及培训，要求驾驶员礼貌待人、文明驾车、规范驾车。若乙方驾驶员在服务过程中出现驾驶时抽烟、手持接打电话等影响驾驶安全的不当行为，甲方有权按200元/次对乙方进行考核；若因乙方驾驶员的不当行为导致甲方企业形象受损的，</w:t>
      </w:r>
      <w:bookmarkStart w:id="9" w:name="OLE_LINK7"/>
      <w:r>
        <w:rPr>
          <w:rFonts w:hint="eastAsia" w:ascii="等线" w:hAnsi="等线" w:eastAsia="等线"/>
          <w:szCs w:val="22"/>
        </w:rPr>
        <w:t>甲方有权按500元/次对乙方进行考核</w:t>
      </w:r>
      <w:bookmarkEnd w:id="9"/>
      <w:r>
        <w:rPr>
          <w:rFonts w:hint="eastAsia" w:ascii="等线" w:hAnsi="等线" w:eastAsia="等线"/>
          <w:szCs w:val="22"/>
        </w:rPr>
        <w:t>。</w:t>
      </w:r>
    </w:p>
    <w:p>
      <w:pPr>
        <w:ind w:firstLine="420" w:firstLineChars="200"/>
        <w:rPr>
          <w:rFonts w:hint="eastAsia" w:ascii="等线" w:hAnsi="等线" w:eastAsia="等线"/>
          <w:szCs w:val="22"/>
        </w:rPr>
      </w:pPr>
      <w:r>
        <w:rPr>
          <w:rFonts w:hint="eastAsia" w:ascii="等线" w:hAnsi="等线" w:eastAsia="等线"/>
          <w:szCs w:val="22"/>
        </w:rPr>
        <w:t>（7）乙方在向甲方提供服务过程中出现车辆故障等意外情况时，乙方应及时更换车辆保证甲方工作顺利开展。</w:t>
      </w:r>
    </w:p>
    <w:p>
      <w:pPr>
        <w:ind w:firstLine="420" w:firstLineChars="200"/>
        <w:rPr>
          <w:rFonts w:hint="eastAsia" w:ascii="等线" w:hAnsi="等线" w:eastAsia="等线"/>
          <w:szCs w:val="22"/>
        </w:rPr>
      </w:pPr>
      <w:r>
        <w:rPr>
          <w:rFonts w:hint="eastAsia" w:ascii="等线" w:hAnsi="等线" w:eastAsia="等线"/>
          <w:szCs w:val="22"/>
        </w:rPr>
        <w:t>（8）乙方驾驶员在服务过程中有权制止甲方人员干扰驾驶员正常驾驶或其他影响安全的行为，制止无效的，乙方驾驶员有权立即停止当次服务，甲方应按当次服务正常完成向乙方支付费用且按1000元/次向乙方进行赔偿。</w:t>
      </w:r>
    </w:p>
    <w:p>
      <w:pPr>
        <w:numPr>
          <w:ilvl w:val="0"/>
          <w:numId w:val="2"/>
        </w:numPr>
        <w:rPr>
          <w:rFonts w:hint="eastAsia" w:ascii="等线" w:hAnsi="等线" w:eastAsia="等线"/>
          <w:szCs w:val="22"/>
        </w:rPr>
      </w:pPr>
      <w:r>
        <w:rPr>
          <w:rFonts w:hint="eastAsia" w:ascii="等线" w:hAnsi="等线" w:eastAsia="等线"/>
          <w:b/>
          <w:bCs/>
          <w:szCs w:val="22"/>
        </w:rPr>
        <w:t>违约责任</w:t>
      </w:r>
    </w:p>
    <w:p>
      <w:pPr>
        <w:ind w:firstLine="420" w:firstLineChars="200"/>
        <w:rPr>
          <w:rFonts w:hint="eastAsia" w:ascii="等线" w:hAnsi="等线" w:eastAsia="等线"/>
          <w:szCs w:val="22"/>
        </w:rPr>
      </w:pPr>
      <w:r>
        <w:rPr>
          <w:rFonts w:hint="eastAsia" w:ascii="等线" w:hAnsi="等线" w:eastAsia="等线"/>
          <w:szCs w:val="22"/>
        </w:rPr>
        <w:t>1.本合同第四条中涉及的所有考核条款，甲方应在向乙方支付费用时予以扣除。</w:t>
      </w:r>
    </w:p>
    <w:p>
      <w:pPr>
        <w:ind w:firstLine="420" w:firstLineChars="200"/>
        <w:rPr>
          <w:rFonts w:hint="eastAsia" w:ascii="等线" w:hAnsi="等线" w:eastAsia="等线"/>
          <w:szCs w:val="22"/>
        </w:rPr>
      </w:pPr>
      <w:r>
        <w:rPr>
          <w:rFonts w:hint="eastAsia" w:ascii="等线" w:hAnsi="等线" w:eastAsia="等线"/>
          <w:szCs w:val="22"/>
        </w:rPr>
        <w:t>2.本合同任意一方不得单方面解除合同，否则违约方应向另一方支付违约金10000元。</w:t>
      </w:r>
    </w:p>
    <w:p>
      <w:pPr>
        <w:rPr>
          <w:rFonts w:hint="eastAsia" w:ascii="等线" w:hAnsi="等线" w:eastAsia="等线"/>
          <w:szCs w:val="22"/>
        </w:rPr>
      </w:pPr>
      <w:r>
        <w:rPr>
          <w:rFonts w:hint="eastAsia" w:ascii="等线" w:hAnsi="等线" w:eastAsia="等线"/>
          <w:b/>
          <w:bCs/>
          <w:szCs w:val="22"/>
        </w:rPr>
        <w:t>六、争议解决</w:t>
      </w:r>
    </w:p>
    <w:p>
      <w:pPr>
        <w:ind w:firstLine="420" w:firstLineChars="200"/>
        <w:rPr>
          <w:rFonts w:hint="eastAsia" w:ascii="等线" w:hAnsi="等线" w:eastAsia="等线"/>
          <w:szCs w:val="22"/>
        </w:rPr>
      </w:pPr>
      <w:r>
        <w:rPr>
          <w:rFonts w:hint="eastAsia" w:ascii="等线" w:hAnsi="等线" w:eastAsia="等线"/>
          <w:szCs w:val="22"/>
        </w:rPr>
        <w:t>双方因执行本合同发生争议时，应友好协商解决；协商不成的，可向乙方所在地人民法院提起诉讼。</w:t>
      </w:r>
    </w:p>
    <w:p>
      <w:pPr>
        <w:numPr>
          <w:ilvl w:val="0"/>
          <w:numId w:val="2"/>
        </w:numPr>
        <w:rPr>
          <w:rFonts w:hint="eastAsia" w:ascii="等线" w:hAnsi="等线" w:eastAsia="等线"/>
          <w:szCs w:val="22"/>
        </w:rPr>
      </w:pPr>
      <w:r>
        <w:rPr>
          <w:rFonts w:hint="eastAsia" w:ascii="等线" w:hAnsi="等线" w:eastAsia="等线"/>
          <w:b/>
          <w:bCs/>
          <w:szCs w:val="22"/>
        </w:rPr>
        <w:t>其他条款</w:t>
      </w:r>
    </w:p>
    <w:p>
      <w:pPr>
        <w:ind w:firstLine="420" w:firstLineChars="200"/>
        <w:rPr>
          <w:rFonts w:hint="eastAsia" w:ascii="等线" w:hAnsi="等线" w:eastAsia="等线"/>
          <w:szCs w:val="22"/>
        </w:rPr>
      </w:pPr>
      <w:r>
        <w:rPr>
          <w:rFonts w:hint="eastAsia" w:ascii="等线" w:hAnsi="等线" w:eastAsia="等线"/>
          <w:szCs w:val="22"/>
        </w:rPr>
        <w:t>1.本合同未尽事宜，双方可签订补充协议，补充协议与本合同具有同等法律效力。</w:t>
      </w:r>
    </w:p>
    <w:p>
      <w:pPr>
        <w:ind w:left="420"/>
        <w:rPr>
          <w:rFonts w:hint="eastAsia" w:ascii="等线" w:hAnsi="等线" w:eastAsia="等线"/>
          <w:szCs w:val="22"/>
        </w:rPr>
      </w:pPr>
      <w:r>
        <w:rPr>
          <w:rFonts w:hint="eastAsia" w:ascii="等线" w:hAnsi="等线" w:eastAsia="等线"/>
          <w:szCs w:val="22"/>
        </w:rPr>
        <w:t>2.本合同一式四份，甲乙双方各执两份，自双方签字盖章之日起生效。</w:t>
      </w:r>
    </w:p>
    <w:p>
      <w:pPr>
        <w:ind w:left="720"/>
        <w:jc w:val="center"/>
        <w:rPr>
          <w:rFonts w:hint="eastAsia" w:ascii="等线" w:hAnsi="等线" w:eastAsia="等线"/>
          <w:szCs w:val="22"/>
        </w:rPr>
      </w:pPr>
      <w:r>
        <w:rPr>
          <w:rFonts w:hint="eastAsia" w:ascii="等线" w:hAnsi="等线" w:eastAsia="等线"/>
          <w:szCs w:val="22"/>
        </w:rPr>
        <w:t>（以下无正文）</w:t>
      </w:r>
    </w:p>
    <w:p>
      <w:pPr>
        <w:rPr>
          <w:rFonts w:hint="eastAsia" w:ascii="等线" w:hAnsi="等线" w:eastAsia="等线"/>
          <w:b/>
          <w:bCs/>
          <w:szCs w:val="22"/>
        </w:rPr>
      </w:pPr>
    </w:p>
    <w:p>
      <w:pPr>
        <w:rPr>
          <w:rFonts w:hint="eastAsia" w:ascii="等线" w:hAnsi="等线" w:eastAsia="等线"/>
          <w:b/>
          <w:bCs/>
          <w:szCs w:val="22"/>
        </w:rPr>
      </w:pPr>
    </w:p>
    <w:p>
      <w:pPr>
        <w:rPr>
          <w:rFonts w:hint="eastAsia" w:ascii="等线" w:hAnsi="等线" w:eastAsia="等线"/>
          <w:szCs w:val="22"/>
        </w:rPr>
      </w:pPr>
      <w:r>
        <w:rPr>
          <w:rFonts w:hint="eastAsia" w:ascii="等线" w:hAnsi="等线" w:eastAsia="等线"/>
          <w:b/>
          <w:bCs/>
          <w:szCs w:val="22"/>
        </w:rPr>
        <w:t>甲方（盖章）</w:t>
      </w:r>
      <w:r>
        <w:rPr>
          <w:rFonts w:hint="eastAsia" w:ascii="等线" w:hAnsi="等线" w:eastAsia="等线"/>
          <w:szCs w:val="22"/>
        </w:rPr>
        <w:t xml:space="preserve">：                        </w:t>
      </w:r>
      <w:r>
        <w:rPr>
          <w:rFonts w:hint="eastAsia" w:ascii="等线" w:hAnsi="等线" w:eastAsia="等线"/>
          <w:b/>
          <w:bCs/>
          <w:szCs w:val="22"/>
        </w:rPr>
        <w:t>乙方（盖章）</w:t>
      </w:r>
      <w:r>
        <w:rPr>
          <w:rFonts w:hint="eastAsia" w:ascii="等线" w:hAnsi="等线" w:eastAsia="等线"/>
          <w:szCs w:val="22"/>
        </w:rPr>
        <w:t>：</w:t>
      </w:r>
    </w:p>
    <w:p>
      <w:pPr>
        <w:rPr>
          <w:rFonts w:hint="eastAsia" w:ascii="等线" w:hAnsi="等线" w:eastAsia="等线"/>
          <w:szCs w:val="22"/>
        </w:rPr>
      </w:pPr>
    </w:p>
    <w:p>
      <w:pPr>
        <w:rPr>
          <w:rFonts w:hint="eastAsia" w:ascii="等线" w:hAnsi="等线" w:eastAsia="等线"/>
          <w:szCs w:val="22"/>
        </w:rPr>
      </w:pPr>
    </w:p>
    <w:p>
      <w:pPr>
        <w:rPr>
          <w:rFonts w:hint="eastAsia" w:ascii="等线" w:hAnsi="等线" w:eastAsia="等线"/>
          <w:szCs w:val="22"/>
        </w:rPr>
      </w:pPr>
      <w:r>
        <w:rPr>
          <w:rFonts w:hint="eastAsia" w:ascii="等线" w:hAnsi="等线" w:eastAsia="等线"/>
          <w:szCs w:val="22"/>
        </w:rPr>
        <w:t>法定代表人或授权人：                 法定代表人或授权人：</w:t>
      </w:r>
    </w:p>
    <w:p>
      <w:pPr>
        <w:rPr>
          <w:rFonts w:hint="eastAsia" w:ascii="等线" w:hAnsi="等线" w:eastAsia="等线"/>
          <w:szCs w:val="22"/>
        </w:rPr>
      </w:pPr>
    </w:p>
    <w:p>
      <w:pPr>
        <w:rPr>
          <w:rFonts w:hint="eastAsia" w:ascii="等线" w:hAnsi="等线" w:eastAsia="等线"/>
          <w:b/>
          <w:bCs/>
          <w:szCs w:val="22"/>
        </w:rPr>
      </w:pPr>
      <w:bookmarkStart w:id="10" w:name="OLE_LINK10"/>
    </w:p>
    <w:bookmarkEnd w:id="10"/>
    <w:p>
      <w:pPr>
        <w:rPr>
          <w:rFonts w:hint="eastAsia" w:ascii="等线" w:hAnsi="等线" w:eastAsia="等线"/>
          <w:szCs w:val="22"/>
        </w:rPr>
      </w:pPr>
      <w:r>
        <w:rPr>
          <w:rFonts w:hint="eastAsia" w:ascii="等线" w:hAnsi="等线" w:eastAsia="等线"/>
          <w:b/>
          <w:bCs/>
          <w:szCs w:val="22"/>
        </w:rPr>
        <w:t>2024年XX月XX日                   2024年XX月XX日</w:t>
      </w:r>
    </w:p>
    <w:p>
      <w:pPr>
        <w:rPr>
          <w:rFonts w:hint="eastAsia" w:ascii="等线" w:hAnsi="等线" w:eastAsia="等线"/>
          <w:szCs w:val="22"/>
        </w:rPr>
      </w:pPr>
    </w:p>
    <w:p>
      <w:pPr>
        <w:pStyle w:val="2"/>
      </w:pPr>
    </w:p>
    <w:p/>
    <w:p>
      <w:pPr>
        <w:pStyle w:val="2"/>
      </w:pPr>
    </w:p>
    <w:p/>
    <w:p>
      <w:pPr>
        <w:pStyle w:val="2"/>
      </w:pPr>
    </w:p>
    <w:p/>
    <w:p>
      <w:pPr>
        <w:pStyle w:val="2"/>
      </w:pPr>
    </w:p>
    <w:p/>
    <w:p>
      <w:pPr>
        <w:pStyle w:val="2"/>
      </w:pPr>
    </w:p>
    <w:p/>
    <w:p>
      <w:pPr>
        <w:pStyle w:val="2"/>
      </w:pPr>
    </w:p>
    <w:p/>
    <w:p>
      <w:pPr>
        <w:pStyle w:val="2"/>
      </w:pPr>
    </w:p>
    <w:p/>
    <w:p>
      <w:pPr>
        <w:spacing w:line="576" w:lineRule="exact"/>
        <w:jc w:val="left"/>
        <w:rPr>
          <w:rFonts w:ascii="仿宋" w:hAnsi="仿宋" w:eastAsia="仿宋" w:cs="方正小标宋简体"/>
          <w:bCs/>
          <w:sz w:val="32"/>
          <w:szCs w:val="32"/>
          <w:lang w:val="zh-CN"/>
        </w:rPr>
      </w:pPr>
      <w:r>
        <w:rPr>
          <w:rFonts w:ascii="仿宋" w:hAnsi="仿宋" w:eastAsia="仿宋" w:cs="方正小标宋简体"/>
          <w:bCs/>
          <w:sz w:val="32"/>
          <w:szCs w:val="32"/>
          <w:lang w:val="zh-CN"/>
        </w:rPr>
        <w:t>附件</w:t>
      </w:r>
      <w:r>
        <w:rPr>
          <w:rFonts w:hint="eastAsia" w:ascii="仿宋" w:hAnsi="仿宋" w:eastAsia="仿宋" w:cs="方正小标宋简体"/>
          <w:bCs/>
          <w:sz w:val="32"/>
          <w:szCs w:val="32"/>
          <w:lang w:val="zh-CN"/>
        </w:rPr>
        <w:t>2</w:t>
      </w:r>
      <w:r>
        <w:rPr>
          <w:rFonts w:ascii="仿宋" w:hAnsi="仿宋" w:eastAsia="仿宋" w:cs="方正小标宋简体"/>
          <w:bCs/>
          <w:sz w:val="32"/>
          <w:szCs w:val="32"/>
          <w:lang w:val="zh-CN"/>
        </w:rPr>
        <w:t>：</w:t>
      </w:r>
    </w:p>
    <w:p>
      <w:pPr>
        <w:spacing w:line="576" w:lineRule="exact"/>
        <w:jc w:val="center"/>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车辆租赁服务项目报价单</w:t>
      </w:r>
    </w:p>
    <w:p>
      <w:pPr>
        <w:keepNext/>
        <w:keepLines/>
        <w:outlineLvl w:val="1"/>
        <w:rPr>
          <w:rFonts w:ascii="Calibri Light" w:hAnsi="Calibri Light"/>
          <w:b/>
          <w:bCs/>
          <w:sz w:val="32"/>
          <w:szCs w:val="32"/>
        </w:rPr>
      </w:pPr>
    </w:p>
    <w:tbl>
      <w:tblPr>
        <w:tblStyle w:val="6"/>
        <w:tblW w:w="11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845"/>
        <w:gridCol w:w="2052"/>
        <w:gridCol w:w="1376"/>
        <w:gridCol w:w="1376"/>
        <w:gridCol w:w="174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b/>
                <w:bCs/>
                <w:sz w:val="24"/>
              </w:rPr>
            </w:pPr>
            <w:r>
              <w:rPr>
                <w:rFonts w:hint="eastAsia" w:ascii="微软雅黑" w:hAnsi="微软雅黑" w:eastAsia="微软雅黑" w:cs="微软雅黑"/>
                <w:b/>
                <w:bCs/>
                <w:sz w:val="24"/>
              </w:rPr>
              <w:t>车辆类型</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仿宋_GB2312" w:hAnsi="仿宋_GB2312" w:eastAsia="仿宋_GB2312" w:cs="仿宋_GB2312"/>
                <w:b/>
                <w:bCs/>
                <w:sz w:val="24"/>
              </w:rPr>
            </w:pPr>
            <w:r>
              <w:rPr>
                <w:rFonts w:hint="eastAsia" w:ascii="微软雅黑" w:hAnsi="微软雅黑" w:eastAsia="微软雅黑" w:cs="微软雅黑"/>
                <w:b/>
                <w:bCs/>
                <w:sz w:val="24"/>
              </w:rPr>
              <w:t>车辆型号</w:t>
            </w:r>
          </w:p>
        </w:tc>
        <w:tc>
          <w:tcPr>
            <w:tcW w:w="23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仿宋_GB2312" w:hAnsi="仿宋_GB2312" w:eastAsia="仿宋_GB2312" w:cs="仿宋_GB2312"/>
                <w:b/>
                <w:bCs/>
                <w:sz w:val="24"/>
              </w:rPr>
            </w:pPr>
            <w:r>
              <w:rPr>
                <w:rFonts w:hint="eastAsia" w:ascii="微软雅黑" w:hAnsi="微软雅黑" w:eastAsia="微软雅黑" w:cs="微软雅黑"/>
                <w:b/>
                <w:bCs/>
                <w:sz w:val="24"/>
              </w:rPr>
              <w:t>排气量</w:t>
            </w: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市内包车</w:t>
            </w:r>
          </w:p>
          <w:p>
            <w:pPr>
              <w:spacing w:line="440" w:lineRule="exac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（元/天）</w:t>
            </w: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市外包车</w:t>
            </w:r>
          </w:p>
          <w:p>
            <w:pPr>
              <w:spacing w:line="440" w:lineRule="exac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（元/公里）</w:t>
            </w:r>
          </w:p>
        </w:tc>
        <w:tc>
          <w:tcPr>
            <w:tcW w:w="198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_GB2312" w:hAnsi="仿宋_GB2312" w:eastAsia="仿宋_GB2312" w:cs="仿宋_GB2312"/>
                <w:b/>
                <w:bCs/>
                <w:sz w:val="24"/>
              </w:rPr>
            </w:pPr>
            <w:r>
              <w:rPr>
                <w:rFonts w:hint="eastAsia" w:ascii="微软雅黑" w:hAnsi="微软雅黑" w:eastAsia="微软雅黑" w:cs="微软雅黑"/>
                <w:b/>
                <w:bCs/>
                <w:sz w:val="24"/>
              </w:rPr>
              <w:t>接送机</w:t>
            </w:r>
          </w:p>
          <w:p>
            <w:pPr>
              <w:spacing w:line="44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w:t>
            </w:r>
            <w:r>
              <w:rPr>
                <w:rFonts w:hint="eastAsia" w:ascii="微软雅黑" w:hAnsi="微软雅黑" w:eastAsia="微软雅黑" w:cs="微软雅黑"/>
                <w:b/>
                <w:bCs/>
                <w:sz w:val="24"/>
              </w:rPr>
              <w:t>次</w:t>
            </w:r>
            <w:r>
              <w:rPr>
                <w:rFonts w:hint="eastAsia" w:ascii="___WRD_EMBED_SUB_47" w:hAnsi="___WRD_EMBED_SUB_47" w:eastAsia="___WRD_EMBED_SUB_47" w:cs="___WRD_EMBED_SUB_47"/>
                <w:b/>
                <w:bCs/>
                <w:sz w:val="24"/>
              </w:rPr>
              <w:t>，</w:t>
            </w:r>
            <w:r>
              <w:rPr>
                <w:rFonts w:hint="eastAsia" w:ascii="微软雅黑" w:hAnsi="微软雅黑" w:eastAsia="微软雅黑" w:cs="微软雅黑"/>
                <w:b/>
                <w:bCs/>
                <w:sz w:val="24"/>
              </w:rPr>
              <w:t>中</w:t>
            </w:r>
            <w:r>
              <w:rPr>
                <w:rFonts w:hint="eastAsia" w:ascii="___WRD_EMBED_SUB_47" w:hAnsi="___WRD_EMBED_SUB_47" w:eastAsia="___WRD_EMBED_SUB_47" w:cs="___WRD_EMBED_SUB_47"/>
                <w:b/>
                <w:bCs/>
                <w:sz w:val="24"/>
              </w:rPr>
              <w:t>川</w:t>
            </w:r>
            <w:r>
              <w:rPr>
                <w:rFonts w:hint="eastAsia" w:ascii="微软雅黑" w:hAnsi="微软雅黑" w:eastAsia="微软雅黑" w:cs="微软雅黑"/>
                <w:b/>
                <w:bCs/>
                <w:sz w:val="24"/>
              </w:rPr>
              <w:t>机</w:t>
            </w:r>
            <w:r>
              <w:rPr>
                <w:rFonts w:hint="eastAsia" w:ascii="___WRD_EMBED_SUB_47" w:hAnsi="___WRD_EMBED_SUB_47" w:eastAsia="___WRD_EMBED_SUB_47" w:cs="___WRD_EMBED_SUB_47"/>
                <w:b/>
                <w:bCs/>
                <w:sz w:val="24"/>
              </w:rPr>
              <w:t>场）</w:t>
            </w: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微软雅黑" w:hAnsi="微软雅黑" w:eastAsia="微软雅黑" w:cs="微软雅黑"/>
                <w:b/>
                <w:bCs/>
                <w:sz w:val="24"/>
              </w:rPr>
            </w:pPr>
            <w:r>
              <w:rPr>
                <w:rFonts w:hint="eastAsia" w:ascii="微软雅黑" w:hAnsi="微软雅黑" w:eastAsia="微软雅黑" w:cs="微软雅黑"/>
                <w:b/>
                <w:bCs/>
                <w:sz w:val="24"/>
              </w:rPr>
              <w:t>接送站</w:t>
            </w:r>
          </w:p>
          <w:p>
            <w:pPr>
              <w:spacing w:line="440" w:lineRule="exact"/>
              <w:rPr>
                <w:rFonts w:hint="eastAsia" w:ascii="仿宋_GB2312" w:hAnsi="仿宋_GB2312" w:eastAsia="仿宋_GB2312" w:cs="仿宋_GB2312"/>
                <w:b/>
                <w:bCs/>
                <w:sz w:val="24"/>
              </w:rPr>
            </w:pPr>
            <w:r>
              <w:rPr>
                <w:rFonts w:hint="eastAsia" w:ascii="___WRD_EMBED_SUB_47" w:hAnsi="___WRD_EMBED_SUB_47" w:eastAsia="___WRD_EMBED_SUB_47" w:cs="___WRD_EMBED_SUB_47"/>
                <w:b/>
                <w:bCs/>
                <w:sz w:val="24"/>
              </w:rPr>
              <w:t>（</w:t>
            </w:r>
            <w:r>
              <w:rPr>
                <w:rFonts w:hint="eastAsia" w:ascii="微软雅黑" w:hAnsi="微软雅黑" w:eastAsia="微软雅黑" w:cs="微软雅黑"/>
                <w:b/>
                <w:bCs/>
                <w:sz w:val="24"/>
              </w:rPr>
              <w:t>次</w:t>
            </w:r>
            <w:r>
              <w:rPr>
                <w:rFonts w:hint="eastAsia" w:ascii="___WRD_EMBED_SUB_47" w:hAnsi="___WRD_EMBED_SUB_47" w:eastAsia="___WRD_EMBED_SUB_47" w:cs="___WRD_EMBED_SUB_47"/>
                <w:b/>
                <w:bCs/>
                <w:sz w:val="24"/>
              </w:rPr>
              <w:t>，</w:t>
            </w:r>
            <w:r>
              <w:rPr>
                <w:rFonts w:hint="eastAsia" w:ascii="微软雅黑" w:hAnsi="微软雅黑" w:eastAsia="微软雅黑" w:cs="微软雅黑"/>
                <w:b/>
                <w:bCs/>
                <w:sz w:val="24"/>
              </w:rPr>
              <w:t>兰州站及兰州西站</w:t>
            </w:r>
            <w:r>
              <w:rPr>
                <w:rFonts w:hint="eastAsia" w:ascii="___WRD_EMBED_SUB_47" w:hAnsi="___WRD_EMBED_SUB_47" w:eastAsia="___WRD_EMBED_SUB_47" w:cs="___WRD_EMBED_SUB_47"/>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b/>
                <w:bCs/>
                <w:sz w:val="24"/>
              </w:rPr>
            </w:pPr>
            <w:r>
              <w:rPr>
                <w:rFonts w:hint="eastAsia" w:ascii="微软雅黑" w:hAnsi="微软雅黑" w:eastAsia="微软雅黑" w:cs="微软雅黑"/>
                <w:b/>
                <w:bCs/>
                <w:sz w:val="24"/>
              </w:rPr>
              <w:t>轿车</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仿宋_GB2312" w:hAnsi="仿宋_GB2312" w:eastAsia="仿宋_GB2312" w:cs="仿宋_GB2312"/>
                <w:b/>
                <w:bCs/>
                <w:sz w:val="24"/>
              </w:rPr>
            </w:pPr>
            <w:r>
              <w:rPr>
                <w:rFonts w:hint="eastAsia" w:ascii="微软雅黑" w:hAnsi="微软雅黑" w:eastAsia="微软雅黑" w:cs="微软雅黑"/>
                <w:b/>
                <w:bCs/>
                <w:sz w:val="24"/>
              </w:rPr>
              <w:t>大众帕萨特、迈腾及其他同等</w:t>
            </w:r>
            <w:r>
              <w:rPr>
                <w:rFonts w:hint="eastAsia" w:ascii="___WRD_EMBED_SUB_47" w:hAnsi="___WRD_EMBED_SUB_47" w:eastAsia="___WRD_EMBED_SUB_47" w:cs="___WRD_EMBED_SUB_47"/>
                <w:b/>
                <w:bCs/>
                <w:sz w:val="24"/>
              </w:rPr>
              <w:t>价</w:t>
            </w:r>
            <w:r>
              <w:rPr>
                <w:rFonts w:hint="eastAsia" w:ascii="微软雅黑" w:hAnsi="微软雅黑" w:eastAsia="微软雅黑" w:cs="微软雅黑"/>
                <w:b/>
                <w:bCs/>
                <w:sz w:val="24"/>
              </w:rPr>
              <w:t>位</w:t>
            </w:r>
            <w:r>
              <w:rPr>
                <w:rFonts w:hint="eastAsia" w:ascii="___WRD_EMBED_SUB_47" w:hAnsi="___WRD_EMBED_SUB_47" w:eastAsia="___WRD_EMBED_SUB_47" w:cs="___WRD_EMBED_SUB_47"/>
                <w:b/>
                <w:bCs/>
                <w:sz w:val="24"/>
              </w:rPr>
              <w:t>的</w:t>
            </w:r>
            <w:r>
              <w:rPr>
                <w:rFonts w:hint="eastAsia" w:ascii="微软雅黑" w:hAnsi="微软雅黑" w:eastAsia="微软雅黑" w:cs="微软雅黑"/>
                <w:b/>
                <w:bCs/>
                <w:sz w:val="24"/>
              </w:rPr>
              <w:t>轿车型车辆</w:t>
            </w:r>
          </w:p>
        </w:tc>
        <w:tc>
          <w:tcPr>
            <w:tcW w:w="23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2" w:firstLineChars="20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1.8</w:t>
            </w:r>
            <w:r>
              <w:rPr>
                <w:rFonts w:hint="eastAsia" w:ascii="微软雅黑" w:hAnsi="微软雅黑" w:eastAsia="微软雅黑" w:cs="微软雅黑"/>
                <w:b/>
                <w:bCs/>
                <w:sz w:val="24"/>
              </w:rPr>
              <w:t>升</w:t>
            </w:r>
            <w:r>
              <w:rPr>
                <w:rFonts w:hint="eastAsia" w:ascii="___WRD_EMBED_SUB_47" w:hAnsi="___WRD_EMBED_SUB_47" w:eastAsia="___WRD_EMBED_SUB_47" w:cs="___WRD_EMBED_SUB_47"/>
                <w:b/>
                <w:bCs/>
                <w:sz w:val="24"/>
              </w:rPr>
              <w:t>（</w:t>
            </w:r>
            <w:r>
              <w:rPr>
                <w:rFonts w:hint="eastAsia" w:ascii="微软雅黑" w:hAnsi="微软雅黑" w:eastAsia="微软雅黑" w:cs="微软雅黑"/>
                <w:b/>
                <w:bCs/>
                <w:sz w:val="24"/>
              </w:rPr>
              <w:t>含</w:t>
            </w:r>
            <w:r>
              <w:rPr>
                <w:rFonts w:hint="eastAsia" w:ascii="___WRD_EMBED_SUB_47" w:hAnsi="___WRD_EMBED_SUB_47" w:eastAsia="___WRD_EMBED_SUB_47" w:cs="___WRD_EMBED_SUB_47"/>
                <w:b/>
                <w:bCs/>
                <w:sz w:val="24"/>
              </w:rPr>
              <w:t>）</w:t>
            </w:r>
            <w:r>
              <w:rPr>
                <w:rFonts w:hint="eastAsia" w:ascii="微软雅黑" w:hAnsi="微软雅黑" w:eastAsia="微软雅黑" w:cs="微软雅黑"/>
                <w:b/>
                <w:bCs/>
                <w:sz w:val="24"/>
              </w:rPr>
              <w:t>以下</w:t>
            </w: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2" w:firstLineChars="200"/>
              <w:jc w:val="center"/>
              <w:rPr>
                <w:rFonts w:hint="eastAsia" w:ascii="仿宋_GB2312" w:hAnsi="仿宋_GB2312" w:eastAsia="仿宋_GB2312" w:cs="仿宋_GB2312"/>
                <w:b/>
                <w:bCs/>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2" w:firstLineChars="200"/>
              <w:jc w:val="center"/>
              <w:rPr>
                <w:rFonts w:hint="eastAsia" w:ascii="仿宋_GB2312" w:hAnsi="仿宋_GB2312" w:eastAsia="仿宋_GB2312" w:cs="仿宋_GB2312"/>
                <w:b/>
                <w:bCs/>
                <w:sz w:val="24"/>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2" w:firstLineChars="200"/>
              <w:rPr>
                <w:rFonts w:hint="eastAsia" w:ascii="仿宋_GB2312" w:hAnsi="仿宋_GB2312" w:eastAsia="仿宋_GB2312" w:cs="仿宋_GB2312"/>
                <w:b/>
                <w:bCs/>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2" w:firstLineChars="200"/>
              <w:jc w:val="center"/>
              <w:rPr>
                <w:rFonts w:hint="eastAsia"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b/>
                <w:bCs/>
                <w:sz w:val="24"/>
              </w:rPr>
            </w:pPr>
            <w:r>
              <w:rPr>
                <w:rFonts w:hint="eastAsia" w:ascii="微软雅黑" w:hAnsi="微软雅黑" w:eastAsia="微软雅黑" w:cs="微软雅黑"/>
                <w:b/>
                <w:bCs/>
                <w:sz w:val="24"/>
              </w:rPr>
              <w:t>越野车</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仿宋_GB2312" w:hAnsi="仿宋_GB2312" w:eastAsia="仿宋_GB2312" w:cs="仿宋_GB2312"/>
                <w:b/>
                <w:bCs/>
                <w:sz w:val="24"/>
              </w:rPr>
            </w:pPr>
            <w:r>
              <w:rPr>
                <w:rFonts w:hint="eastAsia" w:ascii="微软雅黑" w:hAnsi="微软雅黑" w:eastAsia="微软雅黑" w:cs="微软雅黑"/>
                <w:b/>
                <w:bCs/>
                <w:sz w:val="24"/>
              </w:rPr>
              <w:t>丰田汉兰达、大众途昂及其他同等</w:t>
            </w:r>
            <w:r>
              <w:rPr>
                <w:rFonts w:hint="eastAsia" w:ascii="___WRD_EMBED_SUB_47" w:hAnsi="___WRD_EMBED_SUB_47" w:eastAsia="___WRD_EMBED_SUB_47" w:cs="___WRD_EMBED_SUB_47"/>
                <w:b/>
                <w:bCs/>
                <w:sz w:val="24"/>
              </w:rPr>
              <w:t>价</w:t>
            </w:r>
            <w:r>
              <w:rPr>
                <w:rFonts w:hint="eastAsia" w:ascii="微软雅黑" w:hAnsi="微软雅黑" w:eastAsia="微软雅黑" w:cs="微软雅黑"/>
                <w:b/>
                <w:bCs/>
                <w:sz w:val="24"/>
              </w:rPr>
              <w:t>位</w:t>
            </w:r>
            <w:r>
              <w:rPr>
                <w:rFonts w:hint="eastAsia" w:ascii="___WRD_EMBED_SUB_47" w:hAnsi="___WRD_EMBED_SUB_47" w:eastAsia="___WRD_EMBED_SUB_47" w:cs="___WRD_EMBED_SUB_47"/>
                <w:b/>
                <w:bCs/>
                <w:sz w:val="24"/>
              </w:rPr>
              <w:t>的</w:t>
            </w:r>
            <w:r>
              <w:rPr>
                <w:rFonts w:hint="eastAsia" w:ascii="微软雅黑" w:hAnsi="微软雅黑" w:eastAsia="微软雅黑" w:cs="微软雅黑"/>
                <w:b/>
                <w:bCs/>
                <w:sz w:val="24"/>
              </w:rPr>
              <w:t>越野型车辆</w:t>
            </w:r>
          </w:p>
        </w:tc>
        <w:tc>
          <w:tcPr>
            <w:tcW w:w="23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2" w:firstLineChars="20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3.0</w:t>
            </w:r>
            <w:r>
              <w:rPr>
                <w:rFonts w:hint="eastAsia" w:ascii="微软雅黑" w:hAnsi="微软雅黑" w:eastAsia="微软雅黑" w:cs="微软雅黑"/>
                <w:b/>
                <w:bCs/>
                <w:sz w:val="24"/>
              </w:rPr>
              <w:t>升</w:t>
            </w:r>
            <w:r>
              <w:rPr>
                <w:rFonts w:hint="eastAsia" w:ascii="___WRD_EMBED_SUB_47" w:hAnsi="___WRD_EMBED_SUB_47" w:eastAsia="___WRD_EMBED_SUB_47" w:cs="___WRD_EMBED_SUB_47"/>
                <w:b/>
                <w:bCs/>
                <w:sz w:val="24"/>
              </w:rPr>
              <w:t>（</w:t>
            </w:r>
            <w:r>
              <w:rPr>
                <w:rFonts w:hint="eastAsia" w:ascii="微软雅黑" w:hAnsi="微软雅黑" w:eastAsia="微软雅黑" w:cs="微软雅黑"/>
                <w:b/>
                <w:bCs/>
                <w:sz w:val="24"/>
              </w:rPr>
              <w:t>含</w:t>
            </w:r>
            <w:r>
              <w:rPr>
                <w:rFonts w:hint="eastAsia" w:ascii="___WRD_EMBED_SUB_47" w:hAnsi="___WRD_EMBED_SUB_47" w:eastAsia="___WRD_EMBED_SUB_47" w:cs="___WRD_EMBED_SUB_47"/>
                <w:b/>
                <w:bCs/>
                <w:sz w:val="24"/>
              </w:rPr>
              <w:t>）</w:t>
            </w:r>
            <w:r>
              <w:rPr>
                <w:rFonts w:hint="eastAsia" w:ascii="微软雅黑" w:hAnsi="微软雅黑" w:eastAsia="微软雅黑" w:cs="微软雅黑"/>
                <w:b/>
                <w:bCs/>
                <w:sz w:val="24"/>
              </w:rPr>
              <w:t>以下</w:t>
            </w: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2" w:firstLineChars="200"/>
              <w:jc w:val="center"/>
              <w:rPr>
                <w:rFonts w:hint="eastAsia" w:ascii="仿宋_GB2312" w:hAnsi="仿宋_GB2312" w:eastAsia="仿宋_GB2312" w:cs="仿宋_GB2312"/>
                <w:b/>
                <w:bCs/>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2" w:firstLineChars="200"/>
              <w:jc w:val="center"/>
              <w:rPr>
                <w:rFonts w:hint="eastAsia" w:ascii="仿宋_GB2312" w:hAnsi="仿宋_GB2312" w:eastAsia="仿宋_GB2312" w:cs="仿宋_GB2312"/>
                <w:b/>
                <w:bCs/>
                <w:sz w:val="24"/>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2" w:firstLineChars="200"/>
              <w:jc w:val="center"/>
              <w:rPr>
                <w:rFonts w:hint="eastAsia" w:ascii="仿宋_GB2312" w:hAnsi="仿宋_GB2312" w:eastAsia="仿宋_GB2312" w:cs="仿宋_GB2312"/>
                <w:b/>
                <w:bCs/>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2" w:firstLineChars="200"/>
              <w:jc w:val="center"/>
              <w:rPr>
                <w:rFonts w:hint="eastAsia"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商</w:t>
            </w:r>
            <w:r>
              <w:rPr>
                <w:rFonts w:hint="eastAsia" w:ascii="微软雅黑" w:hAnsi="微软雅黑" w:eastAsia="微软雅黑" w:cs="微软雅黑"/>
                <w:b/>
                <w:bCs/>
                <w:sz w:val="24"/>
              </w:rPr>
              <w:t>务车</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仿宋_GB2312" w:hAnsi="仿宋_GB2312" w:eastAsia="仿宋_GB2312" w:cs="仿宋_GB2312"/>
                <w:b/>
                <w:bCs/>
                <w:sz w:val="24"/>
              </w:rPr>
            </w:pPr>
            <w:r>
              <w:rPr>
                <w:rFonts w:hint="eastAsia" w:ascii="微软雅黑" w:hAnsi="微软雅黑" w:eastAsia="微软雅黑" w:cs="微软雅黑"/>
                <w:b/>
                <w:bCs/>
                <w:sz w:val="24"/>
              </w:rPr>
              <w:t>丰田赛那、别克</w:t>
            </w:r>
            <w:r>
              <w:rPr>
                <w:rFonts w:hint="eastAsia" w:ascii="仿宋_GB2312" w:hAnsi="仿宋_GB2312" w:eastAsia="仿宋_GB2312" w:cs="仿宋_GB2312"/>
                <w:b/>
                <w:bCs/>
                <w:sz w:val="24"/>
              </w:rPr>
              <w:t>GL8</w:t>
            </w:r>
            <w:r>
              <w:rPr>
                <w:rFonts w:hint="eastAsia" w:ascii="微软雅黑" w:hAnsi="微软雅黑" w:eastAsia="微软雅黑" w:cs="微软雅黑"/>
                <w:b/>
                <w:bCs/>
                <w:sz w:val="24"/>
              </w:rPr>
              <w:t>及其他同等</w:t>
            </w:r>
            <w:r>
              <w:rPr>
                <w:rFonts w:hint="eastAsia" w:ascii="___WRD_EMBED_SUB_47" w:hAnsi="___WRD_EMBED_SUB_47" w:eastAsia="___WRD_EMBED_SUB_47" w:cs="___WRD_EMBED_SUB_47"/>
                <w:b/>
                <w:bCs/>
                <w:sz w:val="24"/>
              </w:rPr>
              <w:t>价</w:t>
            </w:r>
            <w:r>
              <w:rPr>
                <w:rFonts w:hint="eastAsia" w:ascii="微软雅黑" w:hAnsi="微软雅黑" w:eastAsia="微软雅黑" w:cs="微软雅黑"/>
                <w:b/>
                <w:bCs/>
                <w:sz w:val="24"/>
              </w:rPr>
              <w:t>位</w:t>
            </w:r>
            <w:r>
              <w:rPr>
                <w:rFonts w:hint="eastAsia" w:ascii="___WRD_EMBED_SUB_47" w:hAnsi="___WRD_EMBED_SUB_47" w:eastAsia="___WRD_EMBED_SUB_47" w:cs="___WRD_EMBED_SUB_47"/>
                <w:b/>
                <w:bCs/>
                <w:sz w:val="24"/>
              </w:rPr>
              <w:t>的商</w:t>
            </w:r>
            <w:r>
              <w:rPr>
                <w:rFonts w:hint="eastAsia" w:ascii="微软雅黑" w:hAnsi="微软雅黑" w:eastAsia="微软雅黑" w:cs="微软雅黑"/>
                <w:b/>
                <w:bCs/>
                <w:sz w:val="24"/>
              </w:rPr>
              <w:t>务型车辆</w:t>
            </w:r>
          </w:p>
        </w:tc>
        <w:tc>
          <w:tcPr>
            <w:tcW w:w="23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2" w:firstLineChars="20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3.0</w:t>
            </w:r>
            <w:r>
              <w:rPr>
                <w:rFonts w:hint="eastAsia" w:ascii="微软雅黑" w:hAnsi="微软雅黑" w:eastAsia="微软雅黑" w:cs="微软雅黑"/>
                <w:b/>
                <w:bCs/>
                <w:sz w:val="24"/>
              </w:rPr>
              <w:t>升</w:t>
            </w:r>
            <w:r>
              <w:rPr>
                <w:rFonts w:hint="eastAsia" w:ascii="___WRD_EMBED_SUB_47" w:hAnsi="___WRD_EMBED_SUB_47" w:eastAsia="___WRD_EMBED_SUB_47" w:cs="___WRD_EMBED_SUB_47"/>
                <w:b/>
                <w:bCs/>
                <w:sz w:val="24"/>
              </w:rPr>
              <w:t>（</w:t>
            </w:r>
            <w:r>
              <w:rPr>
                <w:rFonts w:hint="eastAsia" w:ascii="微软雅黑" w:hAnsi="微软雅黑" w:eastAsia="微软雅黑" w:cs="微软雅黑"/>
                <w:b/>
                <w:bCs/>
                <w:sz w:val="24"/>
              </w:rPr>
              <w:t>含</w:t>
            </w:r>
            <w:r>
              <w:rPr>
                <w:rFonts w:hint="eastAsia" w:ascii="___WRD_EMBED_SUB_47" w:hAnsi="___WRD_EMBED_SUB_47" w:eastAsia="___WRD_EMBED_SUB_47" w:cs="___WRD_EMBED_SUB_47"/>
                <w:b/>
                <w:bCs/>
                <w:sz w:val="24"/>
              </w:rPr>
              <w:t>）</w:t>
            </w:r>
            <w:r>
              <w:rPr>
                <w:rFonts w:hint="eastAsia" w:ascii="微软雅黑" w:hAnsi="微软雅黑" w:eastAsia="微软雅黑" w:cs="微软雅黑"/>
                <w:b/>
                <w:bCs/>
                <w:sz w:val="24"/>
              </w:rPr>
              <w:t>以下</w:t>
            </w: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2" w:firstLineChars="200"/>
              <w:jc w:val="center"/>
              <w:rPr>
                <w:rFonts w:hint="eastAsia" w:ascii="仿宋_GB2312" w:hAnsi="仿宋_GB2312" w:eastAsia="仿宋_GB2312" w:cs="仿宋_GB2312"/>
                <w:b/>
                <w:bCs/>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2" w:firstLineChars="200"/>
              <w:jc w:val="center"/>
              <w:rPr>
                <w:rFonts w:hint="eastAsia" w:ascii="仿宋_GB2312" w:hAnsi="仿宋_GB2312" w:eastAsia="仿宋_GB2312" w:cs="仿宋_GB2312"/>
                <w:b/>
                <w:bCs/>
                <w:sz w:val="24"/>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2" w:firstLineChars="200"/>
              <w:jc w:val="center"/>
              <w:rPr>
                <w:rFonts w:hint="eastAsia" w:ascii="仿宋_GB2312" w:hAnsi="仿宋_GB2312" w:eastAsia="仿宋_GB2312" w:cs="仿宋_GB2312"/>
                <w:b/>
                <w:bCs/>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2" w:firstLineChars="200"/>
              <w:jc w:val="center"/>
              <w:rPr>
                <w:rFonts w:hint="eastAsia"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b/>
                <w:bCs/>
                <w:sz w:val="24"/>
              </w:rPr>
            </w:pPr>
            <w:r>
              <w:rPr>
                <w:rFonts w:hint="eastAsia" w:ascii="微软雅黑" w:hAnsi="微软雅黑" w:eastAsia="微软雅黑" w:cs="微软雅黑"/>
                <w:b/>
                <w:bCs/>
                <w:sz w:val="24"/>
              </w:rPr>
              <w:t>中型客车</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仿宋_GB2312" w:hAnsi="仿宋_GB2312" w:eastAsia="仿宋_GB2312" w:cs="仿宋_GB2312"/>
                <w:b/>
                <w:bCs/>
                <w:sz w:val="24"/>
              </w:rPr>
            </w:pPr>
            <w:r>
              <w:rPr>
                <w:rFonts w:hint="eastAsia" w:ascii="微软雅黑" w:hAnsi="微软雅黑" w:eastAsia="微软雅黑" w:cs="微软雅黑"/>
                <w:b/>
                <w:bCs/>
                <w:sz w:val="24"/>
              </w:rPr>
              <w:t>丰田考斯特等其他准载</w:t>
            </w:r>
            <w:r>
              <w:rPr>
                <w:rFonts w:hint="eastAsia" w:ascii="仿宋_GB2312" w:hAnsi="仿宋_GB2312" w:eastAsia="仿宋_GB2312" w:cs="仿宋_GB2312"/>
                <w:b/>
                <w:bCs/>
                <w:sz w:val="24"/>
              </w:rPr>
              <w:t>20人</w:t>
            </w:r>
            <w:r>
              <w:rPr>
                <w:rFonts w:hint="eastAsia" w:ascii="微软雅黑" w:hAnsi="微软雅黑" w:eastAsia="微软雅黑" w:cs="微软雅黑"/>
                <w:b/>
                <w:bCs/>
                <w:sz w:val="24"/>
              </w:rPr>
              <w:t>以内</w:t>
            </w:r>
            <w:r>
              <w:rPr>
                <w:rFonts w:hint="eastAsia" w:ascii="___WRD_EMBED_SUB_47" w:hAnsi="___WRD_EMBED_SUB_47" w:eastAsia="___WRD_EMBED_SUB_47" w:cs="___WRD_EMBED_SUB_47"/>
                <w:b/>
                <w:bCs/>
                <w:sz w:val="24"/>
              </w:rPr>
              <w:t>的</w:t>
            </w:r>
            <w:r>
              <w:rPr>
                <w:rFonts w:hint="eastAsia" w:ascii="微软雅黑" w:hAnsi="微软雅黑" w:eastAsia="微软雅黑" w:cs="微软雅黑"/>
                <w:b/>
                <w:bCs/>
                <w:sz w:val="24"/>
              </w:rPr>
              <w:t>中型客车</w:t>
            </w:r>
          </w:p>
        </w:tc>
        <w:tc>
          <w:tcPr>
            <w:tcW w:w="23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b/>
                <w:bCs/>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2" w:firstLineChars="200"/>
              <w:jc w:val="center"/>
              <w:rPr>
                <w:rFonts w:hint="eastAsia" w:ascii="仿宋_GB2312" w:hAnsi="仿宋_GB2312" w:eastAsia="仿宋_GB2312" w:cs="仿宋_GB2312"/>
                <w:b/>
                <w:bCs/>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2" w:firstLineChars="200"/>
              <w:jc w:val="center"/>
              <w:rPr>
                <w:rFonts w:hint="eastAsia" w:ascii="仿宋_GB2312" w:hAnsi="仿宋_GB2312" w:eastAsia="仿宋_GB2312" w:cs="仿宋_GB2312"/>
                <w:b/>
                <w:bCs/>
                <w:sz w:val="24"/>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2" w:firstLineChars="200"/>
              <w:jc w:val="center"/>
              <w:rPr>
                <w:rFonts w:hint="eastAsia" w:ascii="仿宋_GB2312" w:hAnsi="仿宋_GB2312" w:eastAsia="仿宋_GB2312" w:cs="仿宋_GB2312"/>
                <w:b/>
                <w:bCs/>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2" w:firstLineChars="200"/>
              <w:jc w:val="center"/>
              <w:rPr>
                <w:rFonts w:hint="eastAsia"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829"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rPr>
                <w:rFonts w:hint="eastAsia" w:ascii="仿宋_GB2312" w:hAnsi="仿宋_GB2312" w:eastAsia="仿宋_GB2312" w:cs="仿宋_GB2312"/>
                <w:b/>
                <w:bCs/>
                <w:sz w:val="24"/>
              </w:rPr>
            </w:pPr>
            <w:r>
              <w:rPr>
                <w:rFonts w:hint="eastAsia" w:ascii="微软雅黑" w:hAnsi="微软雅黑" w:eastAsia="微软雅黑" w:cs="微软雅黑"/>
                <w:b/>
                <w:bCs/>
                <w:sz w:val="24"/>
              </w:rPr>
              <w:t>以上</w:t>
            </w:r>
            <w:r>
              <w:rPr>
                <w:rFonts w:hint="eastAsia" w:ascii="___WRD_EMBED_SUB_47" w:hAnsi="___WRD_EMBED_SUB_47" w:eastAsia="___WRD_EMBED_SUB_47" w:cs="___WRD_EMBED_SUB_47"/>
                <w:b/>
                <w:bCs/>
                <w:sz w:val="24"/>
              </w:rPr>
              <w:t>报价</w:t>
            </w:r>
            <w:r>
              <w:rPr>
                <w:rFonts w:hint="eastAsia" w:ascii="微软雅黑" w:hAnsi="微软雅黑" w:eastAsia="微软雅黑" w:cs="微软雅黑"/>
                <w:b/>
                <w:bCs/>
                <w:sz w:val="24"/>
              </w:rPr>
              <w:t>均</w:t>
            </w:r>
            <w:r>
              <w:rPr>
                <w:rFonts w:hint="eastAsia" w:ascii="___WRD_EMBED_SUB_47" w:hAnsi="___WRD_EMBED_SUB_47" w:eastAsia="___WRD_EMBED_SUB_47" w:cs="___WRD_EMBED_SUB_47"/>
                <w:b/>
                <w:bCs/>
                <w:sz w:val="24"/>
              </w:rPr>
              <w:t>为</w:t>
            </w:r>
            <w:r>
              <w:rPr>
                <w:rFonts w:hint="eastAsia" w:ascii="微软雅黑" w:hAnsi="微软雅黑" w:eastAsia="微软雅黑" w:cs="微软雅黑"/>
                <w:b/>
                <w:bCs/>
                <w:sz w:val="24"/>
              </w:rPr>
              <w:t>含税</w:t>
            </w:r>
            <w:r>
              <w:rPr>
                <w:rFonts w:hint="eastAsia" w:ascii="___WRD_EMBED_SUB_47" w:hAnsi="___WRD_EMBED_SUB_47" w:eastAsia="___WRD_EMBED_SUB_47" w:cs="___WRD_EMBED_SUB_47"/>
                <w:b/>
                <w:bCs/>
                <w:sz w:val="24"/>
              </w:rPr>
              <w:t>价</w:t>
            </w:r>
            <w:r>
              <w:rPr>
                <w:rFonts w:hint="eastAsia" w:ascii="微软雅黑" w:hAnsi="微软雅黑" w:eastAsia="微软雅黑" w:cs="微软雅黑"/>
                <w:b/>
                <w:bCs/>
                <w:sz w:val="24"/>
              </w:rPr>
              <w:t>格</w:t>
            </w:r>
            <w:r>
              <w:rPr>
                <w:rFonts w:hint="eastAsia" w:ascii="___WRD_EMBED_SUB_47" w:hAnsi="___WRD_EMBED_SUB_47" w:eastAsia="___WRD_EMBED_SUB_47" w:cs="___WRD_EMBED_SUB_47"/>
                <w:b/>
                <w:bCs/>
                <w:sz w:val="24"/>
              </w:rPr>
              <w:t>，</w:t>
            </w:r>
            <w:r>
              <w:rPr>
                <w:rFonts w:hint="eastAsia" w:ascii="微软雅黑" w:hAnsi="微软雅黑" w:eastAsia="微软雅黑" w:cs="微软雅黑"/>
                <w:b/>
                <w:bCs/>
                <w:sz w:val="24"/>
              </w:rPr>
              <w:t>且均已包含</w:t>
            </w:r>
            <w:r>
              <w:rPr>
                <w:rFonts w:hint="eastAsia" w:ascii="___WRD_EMBED_SUB_47" w:hAnsi="___WRD_EMBED_SUB_47" w:eastAsia="___WRD_EMBED_SUB_47" w:cs="___WRD_EMBED_SUB_47"/>
                <w:b/>
                <w:bCs/>
                <w:sz w:val="24"/>
              </w:rPr>
              <w:t>司</w:t>
            </w:r>
            <w:r>
              <w:rPr>
                <w:rFonts w:hint="eastAsia" w:ascii="微软雅黑" w:hAnsi="微软雅黑" w:eastAsia="微软雅黑" w:cs="微软雅黑"/>
                <w:b/>
                <w:bCs/>
                <w:sz w:val="24"/>
              </w:rPr>
              <w:t>机费用、高速路费用、油费等车辆使用中产</w:t>
            </w:r>
            <w:r>
              <w:rPr>
                <w:rFonts w:hint="eastAsia" w:ascii="___WRD_EMBED_SUB_47" w:hAnsi="___WRD_EMBED_SUB_47" w:eastAsia="___WRD_EMBED_SUB_47" w:cs="___WRD_EMBED_SUB_47"/>
                <w:b/>
                <w:bCs/>
                <w:sz w:val="24"/>
              </w:rPr>
              <w:t>生的</w:t>
            </w:r>
            <w:r>
              <w:rPr>
                <w:rFonts w:hint="eastAsia" w:ascii="微软雅黑" w:hAnsi="微软雅黑" w:eastAsia="微软雅黑" w:cs="微软雅黑"/>
                <w:b/>
                <w:bCs/>
                <w:sz w:val="24"/>
              </w:rPr>
              <w:t>全</w:t>
            </w:r>
            <w:r>
              <w:rPr>
                <w:rFonts w:hint="eastAsia" w:ascii="___WRD_EMBED_SUB_47" w:hAnsi="___WRD_EMBED_SUB_47" w:eastAsia="___WRD_EMBED_SUB_47" w:cs="___WRD_EMBED_SUB_47"/>
                <w:b/>
                <w:bCs/>
                <w:sz w:val="24"/>
              </w:rPr>
              <w:t>部</w:t>
            </w:r>
            <w:r>
              <w:rPr>
                <w:rFonts w:hint="eastAsia" w:ascii="微软雅黑" w:hAnsi="微软雅黑" w:eastAsia="微软雅黑" w:cs="微软雅黑"/>
                <w:b/>
                <w:bCs/>
                <w:sz w:val="24"/>
              </w:rPr>
              <w:t>费用</w:t>
            </w:r>
          </w:p>
        </w:tc>
      </w:tr>
    </w:tbl>
    <w:p>
      <w:pPr>
        <w:spacing w:line="440" w:lineRule="exact"/>
        <w:ind w:firstLine="480" w:firstLineChars="200"/>
        <w:rPr>
          <w:rFonts w:hint="eastAsia" w:ascii="仿宋_GB2312" w:hAnsi="仿宋_GB2312" w:eastAsia="仿宋_GB2312" w:cs="仿宋_GB2312"/>
          <w:sz w:val="24"/>
        </w:rPr>
      </w:pPr>
      <w:r>
        <w:rPr>
          <w:rFonts w:hint="eastAsia" w:ascii="微软雅黑" w:hAnsi="微软雅黑" w:eastAsia="微软雅黑" w:cs="微软雅黑"/>
          <w:b/>
          <w:bCs/>
          <w:sz w:val="24"/>
        </w:rPr>
        <w:t>注</w:t>
      </w:r>
      <w:r>
        <w:rPr>
          <w:rFonts w:hint="eastAsia" w:ascii="仿宋_GB2312" w:hAnsi="仿宋_GB2312" w:eastAsia="仿宋_GB2312" w:cs="仿宋_GB2312"/>
          <w:sz w:val="24"/>
        </w:rPr>
        <w:t>：</w:t>
      </w:r>
    </w:p>
    <w:p>
      <w:pPr>
        <w:numPr>
          <w:ilvl w:val="0"/>
          <w:numId w:val="0"/>
        </w:numPr>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1.报价有效</w:t>
      </w:r>
      <w:r>
        <w:rPr>
          <w:rFonts w:hint="eastAsia" w:ascii="微软雅黑" w:hAnsi="微软雅黑" w:eastAsia="微软雅黑" w:cs="微软雅黑"/>
          <w:sz w:val="24"/>
        </w:rPr>
        <w:t>期</w:t>
      </w:r>
      <w:r>
        <w:rPr>
          <w:rFonts w:hint="eastAsia" w:ascii="___WRD_EMBED_SUB_47" w:hAnsi="___WRD_EMBED_SUB_47" w:eastAsia="___WRD_EMBED_SUB_47" w:cs="___WRD_EMBED_SUB_47"/>
          <w:sz w:val="24"/>
        </w:rPr>
        <w:t>为报价</w:t>
      </w:r>
      <w:r>
        <w:rPr>
          <w:rFonts w:hint="eastAsia" w:ascii="微软雅黑" w:hAnsi="微软雅黑" w:eastAsia="微软雅黑" w:cs="微软雅黑"/>
          <w:sz w:val="24"/>
        </w:rPr>
        <w:t>截止之日起</w:t>
      </w:r>
      <w:r>
        <w:rPr>
          <w:rFonts w:hint="eastAsia" w:ascii="仿宋_GB2312" w:hAnsi="仿宋_GB2312" w:eastAsia="仿宋_GB2312" w:cs="仿宋_GB2312"/>
          <w:sz w:val="24"/>
        </w:rPr>
        <w:t>90</w:t>
      </w:r>
      <w:r>
        <w:rPr>
          <w:rFonts w:hint="eastAsia" w:ascii="微软雅黑" w:hAnsi="微软雅黑" w:eastAsia="微软雅黑" w:cs="微软雅黑"/>
          <w:sz w:val="24"/>
        </w:rPr>
        <w:t>天</w:t>
      </w:r>
      <w:r>
        <w:rPr>
          <w:rFonts w:hint="eastAsia" w:ascii="___WRD_EMBED_SUB_47" w:hAnsi="___WRD_EMBED_SUB_47" w:eastAsia="___WRD_EMBED_SUB_47" w:cs="___WRD_EMBED_SUB_47"/>
          <w:sz w:val="24"/>
        </w:rPr>
        <w:t>（</w:t>
      </w:r>
      <w:r>
        <w:rPr>
          <w:rFonts w:hint="eastAsia" w:ascii="微软雅黑" w:hAnsi="微软雅黑" w:eastAsia="微软雅黑" w:cs="微软雅黑"/>
          <w:sz w:val="24"/>
        </w:rPr>
        <w:t>到期日</w:t>
      </w:r>
      <w:r>
        <w:rPr>
          <w:rFonts w:hint="eastAsia" w:ascii="___WRD_EMBED_SUB_47" w:hAnsi="___WRD_EMBED_SUB_47" w:eastAsia="___WRD_EMBED_SUB_47" w:cs="___WRD_EMBED_SUB_47"/>
          <w:sz w:val="24"/>
        </w:rPr>
        <w:t>为</w:t>
      </w:r>
      <w:r>
        <w:rPr>
          <w:rFonts w:hint="eastAsia" w:ascii="微软雅黑" w:hAnsi="微软雅黑" w:eastAsia="微软雅黑" w:cs="微软雅黑"/>
          <w:sz w:val="24"/>
        </w:rPr>
        <w:t>周末或</w:t>
      </w:r>
      <w:r>
        <w:rPr>
          <w:rFonts w:hint="eastAsia" w:ascii="___WRD_EMBED_SUB_47" w:hAnsi="___WRD_EMBED_SUB_47" w:eastAsia="___WRD_EMBED_SUB_47" w:cs="___WRD_EMBED_SUB_47"/>
          <w:sz w:val="24"/>
        </w:rPr>
        <w:t>法</w:t>
      </w:r>
      <w:r>
        <w:rPr>
          <w:rFonts w:hint="eastAsia" w:ascii="微软雅黑" w:hAnsi="微软雅黑" w:eastAsia="微软雅黑" w:cs="微软雅黑"/>
          <w:sz w:val="24"/>
        </w:rPr>
        <w:t>定节假日</w:t>
      </w:r>
      <w:r>
        <w:rPr>
          <w:rFonts w:hint="eastAsia" w:ascii="___WRD_EMBED_SUB_47" w:hAnsi="___WRD_EMBED_SUB_47" w:eastAsia="___WRD_EMBED_SUB_47" w:cs="___WRD_EMBED_SUB_47"/>
          <w:sz w:val="24"/>
        </w:rPr>
        <w:t>的，</w:t>
      </w:r>
      <w:r>
        <w:rPr>
          <w:rFonts w:hint="eastAsia" w:ascii="微软雅黑" w:hAnsi="微软雅黑" w:eastAsia="微软雅黑" w:cs="微软雅黑"/>
          <w:sz w:val="24"/>
        </w:rPr>
        <w:t>顺延至下一个工作日</w:t>
      </w:r>
      <w:r>
        <w:rPr>
          <w:rFonts w:hint="eastAsia" w:ascii="___WRD_EMBED_SUB_47" w:hAnsi="___WRD_EMBED_SUB_47" w:eastAsia="___WRD_EMBED_SUB_47" w:cs="___WRD_EMBED_SUB_47"/>
          <w:sz w:val="24"/>
        </w:rPr>
        <w:t>）。</w:t>
      </w:r>
    </w:p>
    <w:p>
      <w:pPr>
        <w:numPr>
          <w:ilvl w:val="0"/>
          <w:numId w:val="0"/>
        </w:numPr>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2.法</w:t>
      </w:r>
      <w:r>
        <w:rPr>
          <w:rFonts w:hint="eastAsia" w:ascii="微软雅黑" w:hAnsi="微软雅黑" w:eastAsia="微软雅黑" w:cs="微软雅黑"/>
          <w:sz w:val="24"/>
        </w:rPr>
        <w:t>定代表</w:t>
      </w:r>
      <w:r>
        <w:rPr>
          <w:rFonts w:hint="eastAsia" w:ascii="___WRD_EMBED_SUB_47" w:hAnsi="___WRD_EMBED_SUB_47" w:eastAsia="___WRD_EMBED_SUB_47" w:cs="___WRD_EMBED_SUB_47"/>
          <w:sz w:val="24"/>
        </w:rPr>
        <w:t>人</w:t>
      </w:r>
      <w:r>
        <w:rPr>
          <w:rFonts w:hint="eastAsia" w:ascii="微软雅黑" w:hAnsi="微软雅黑" w:eastAsia="微软雅黑" w:cs="微软雅黑"/>
          <w:sz w:val="24"/>
        </w:rPr>
        <w:t>亲自</w:t>
      </w:r>
      <w:r>
        <w:rPr>
          <w:rFonts w:hint="eastAsia" w:ascii="___WRD_EMBED_SUB_47" w:hAnsi="___WRD_EMBED_SUB_47" w:eastAsia="___WRD_EMBED_SUB_47" w:cs="___WRD_EMBED_SUB_47"/>
          <w:sz w:val="24"/>
        </w:rPr>
        <w:t>报价的，应提供法</w:t>
      </w:r>
      <w:r>
        <w:rPr>
          <w:rFonts w:hint="eastAsia" w:ascii="微软雅黑" w:hAnsi="微软雅黑" w:eastAsia="微软雅黑" w:cs="微软雅黑"/>
          <w:sz w:val="24"/>
        </w:rPr>
        <w:t>定代表</w:t>
      </w:r>
      <w:r>
        <w:rPr>
          <w:rFonts w:hint="eastAsia" w:ascii="___WRD_EMBED_SUB_47" w:hAnsi="___WRD_EMBED_SUB_47" w:eastAsia="___WRD_EMBED_SUB_47" w:cs="___WRD_EMBED_SUB_47"/>
          <w:sz w:val="24"/>
        </w:rPr>
        <w:t>人</w:t>
      </w:r>
      <w:r>
        <w:rPr>
          <w:rFonts w:hint="eastAsia" w:ascii="微软雅黑" w:hAnsi="微软雅黑" w:eastAsia="微软雅黑" w:cs="微软雅黑"/>
          <w:sz w:val="24"/>
        </w:rPr>
        <w:t>身份证明</w:t>
      </w:r>
      <w:r>
        <w:rPr>
          <w:rFonts w:hint="eastAsia" w:ascii="___WRD_EMBED_SUB_47" w:hAnsi="___WRD_EMBED_SUB_47" w:eastAsia="___WRD_EMBED_SUB_47" w:cs="___WRD_EMBED_SUB_47"/>
          <w:sz w:val="24"/>
        </w:rPr>
        <w:t>；</w:t>
      </w:r>
      <w:r>
        <w:rPr>
          <w:rFonts w:hint="eastAsia" w:ascii="微软雅黑" w:hAnsi="微软雅黑" w:eastAsia="微软雅黑" w:cs="微软雅黑"/>
          <w:sz w:val="24"/>
        </w:rPr>
        <w:t>非</w:t>
      </w:r>
      <w:r>
        <w:rPr>
          <w:rFonts w:hint="eastAsia" w:ascii="___WRD_EMBED_SUB_47" w:hAnsi="___WRD_EMBED_SUB_47" w:eastAsia="___WRD_EMBED_SUB_47" w:cs="___WRD_EMBED_SUB_47"/>
          <w:sz w:val="24"/>
        </w:rPr>
        <w:t>报价单</w:t>
      </w:r>
      <w:r>
        <w:rPr>
          <w:rFonts w:hint="eastAsia" w:ascii="微软雅黑" w:hAnsi="微软雅黑" w:eastAsia="微软雅黑" w:cs="微软雅黑"/>
          <w:sz w:val="24"/>
        </w:rPr>
        <w:t>位</w:t>
      </w:r>
      <w:r>
        <w:rPr>
          <w:rFonts w:hint="eastAsia" w:ascii="___WRD_EMBED_SUB_47" w:hAnsi="___WRD_EMBED_SUB_47" w:eastAsia="___WRD_EMBED_SUB_47" w:cs="___WRD_EMBED_SUB_47"/>
          <w:sz w:val="24"/>
        </w:rPr>
        <w:t>法</w:t>
      </w:r>
      <w:r>
        <w:rPr>
          <w:rFonts w:hint="eastAsia" w:ascii="微软雅黑" w:hAnsi="微软雅黑" w:eastAsia="微软雅黑" w:cs="微软雅黑"/>
          <w:sz w:val="24"/>
        </w:rPr>
        <w:t>定代表</w:t>
      </w:r>
      <w:r>
        <w:rPr>
          <w:rFonts w:hint="eastAsia" w:ascii="___WRD_EMBED_SUB_47" w:hAnsi="___WRD_EMBED_SUB_47" w:eastAsia="___WRD_EMBED_SUB_47" w:cs="___WRD_EMBED_SUB_47"/>
          <w:sz w:val="24"/>
        </w:rPr>
        <w:t>人</w:t>
      </w:r>
      <w:r>
        <w:rPr>
          <w:rFonts w:hint="eastAsia" w:ascii="微软雅黑" w:hAnsi="微软雅黑" w:eastAsia="微软雅黑" w:cs="微软雅黑"/>
          <w:sz w:val="24"/>
        </w:rPr>
        <w:t>亲自</w:t>
      </w:r>
      <w:r>
        <w:rPr>
          <w:rFonts w:hint="eastAsia" w:ascii="___WRD_EMBED_SUB_47" w:hAnsi="___WRD_EMBED_SUB_47" w:eastAsia="___WRD_EMBED_SUB_47" w:cs="___WRD_EMBED_SUB_47"/>
          <w:sz w:val="24"/>
        </w:rPr>
        <w:t>报价的，应提供</w:t>
      </w:r>
      <w:r>
        <w:rPr>
          <w:rFonts w:hint="eastAsia" w:ascii="微软雅黑" w:hAnsi="微软雅黑" w:eastAsia="微软雅黑" w:cs="微软雅黑"/>
          <w:sz w:val="24"/>
        </w:rPr>
        <w:t>授权委托书</w:t>
      </w:r>
      <w:r>
        <w:rPr>
          <w:rFonts w:hint="eastAsia" w:ascii="___WRD_EMBED_SUB_47" w:hAnsi="___WRD_EMBED_SUB_47" w:eastAsia="___WRD_EMBED_SUB_47" w:cs="___WRD_EMBED_SUB_47"/>
          <w:sz w:val="24"/>
        </w:rPr>
        <w:t>（经法</w:t>
      </w:r>
      <w:r>
        <w:rPr>
          <w:rFonts w:hint="eastAsia" w:ascii="微软雅黑" w:hAnsi="微软雅黑" w:eastAsia="微软雅黑" w:cs="微软雅黑"/>
          <w:sz w:val="24"/>
        </w:rPr>
        <w:t>定代表</w:t>
      </w:r>
      <w:r>
        <w:rPr>
          <w:rFonts w:hint="eastAsia" w:ascii="___WRD_EMBED_SUB_47" w:hAnsi="___WRD_EMBED_SUB_47" w:eastAsia="___WRD_EMBED_SUB_47" w:cs="___WRD_EMBED_SUB_47"/>
          <w:sz w:val="24"/>
        </w:rPr>
        <w:t>人</w:t>
      </w:r>
      <w:r>
        <w:rPr>
          <w:rFonts w:hint="eastAsia" w:ascii="微软雅黑" w:hAnsi="微软雅黑" w:eastAsia="微软雅黑" w:cs="微软雅黑"/>
          <w:sz w:val="24"/>
        </w:rPr>
        <w:t>签字并</w:t>
      </w:r>
      <w:r>
        <w:rPr>
          <w:rFonts w:hint="eastAsia" w:ascii="___WRD_EMBED_SUB_47" w:hAnsi="___WRD_EMBED_SUB_47" w:eastAsia="___WRD_EMBED_SUB_47" w:cs="___WRD_EMBED_SUB_47"/>
          <w:sz w:val="24"/>
        </w:rPr>
        <w:t>加盖公司公章，</w:t>
      </w:r>
      <w:r>
        <w:rPr>
          <w:rFonts w:hint="eastAsia" w:ascii="微软雅黑" w:hAnsi="微软雅黑" w:eastAsia="微软雅黑" w:cs="微软雅黑"/>
          <w:sz w:val="24"/>
        </w:rPr>
        <w:t>授权范围</w:t>
      </w:r>
      <w:r>
        <w:rPr>
          <w:rFonts w:hint="eastAsia" w:ascii="___WRD_EMBED_SUB_47" w:hAnsi="___WRD_EMBED_SUB_47" w:eastAsia="___WRD_EMBED_SUB_47" w:cs="___WRD_EMBED_SUB_47"/>
          <w:sz w:val="24"/>
        </w:rPr>
        <w:t>应</w:t>
      </w:r>
      <w:r>
        <w:rPr>
          <w:rFonts w:hint="eastAsia" w:ascii="微软雅黑" w:hAnsi="微软雅黑" w:eastAsia="微软雅黑" w:cs="微软雅黑"/>
          <w:sz w:val="24"/>
        </w:rPr>
        <w:t>至少包括</w:t>
      </w:r>
      <w:r>
        <w:rPr>
          <w:rFonts w:hint="eastAsia" w:ascii="___WRD_EMBED_SUB_47" w:hAnsi="___WRD_EMBED_SUB_47" w:eastAsia="___WRD_EMBED_SUB_47" w:cs="___WRD_EMBED_SUB_47"/>
          <w:sz w:val="24"/>
        </w:rPr>
        <w:t>报价</w:t>
      </w:r>
      <w:r>
        <w:rPr>
          <w:rFonts w:hint="eastAsia" w:ascii="微软雅黑" w:hAnsi="微软雅黑" w:eastAsia="微软雅黑" w:cs="微软雅黑"/>
          <w:sz w:val="24"/>
        </w:rPr>
        <w:t>、</w:t>
      </w:r>
      <w:r>
        <w:rPr>
          <w:rFonts w:hint="eastAsia" w:ascii="___WRD_EMBED_SUB_47" w:hAnsi="___WRD_EMBED_SUB_47" w:eastAsia="___WRD_EMBED_SUB_47" w:cs="___WRD_EMBED_SUB_47"/>
          <w:sz w:val="24"/>
        </w:rPr>
        <w:t>谈判</w:t>
      </w:r>
      <w:r>
        <w:rPr>
          <w:rFonts w:hint="eastAsia" w:ascii="微软雅黑" w:hAnsi="微软雅黑" w:eastAsia="微软雅黑" w:cs="微软雅黑"/>
          <w:sz w:val="24"/>
        </w:rPr>
        <w:t>、签订合同</w:t>
      </w:r>
      <w:r>
        <w:rPr>
          <w:rFonts w:hint="eastAsia" w:ascii="___WRD_EMBED_SUB_47" w:hAnsi="___WRD_EMBED_SUB_47" w:eastAsia="___WRD_EMBED_SUB_47" w:cs="___WRD_EMBED_SUB_47"/>
          <w:sz w:val="24"/>
        </w:rPr>
        <w:t>）。</w:t>
      </w:r>
    </w:p>
    <w:p>
      <w:pPr>
        <w:numPr>
          <w:ilvl w:val="0"/>
          <w:numId w:val="0"/>
        </w:numPr>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微软雅黑" w:hAnsi="微软雅黑" w:eastAsia="微软雅黑" w:cs="微软雅黑"/>
          <w:sz w:val="24"/>
        </w:rPr>
        <w:t>若中选</w:t>
      </w:r>
      <w:r>
        <w:rPr>
          <w:rFonts w:hint="eastAsia" w:ascii="___WRD_EMBED_SUB_47" w:hAnsi="___WRD_EMBED_SUB_47" w:eastAsia="___WRD_EMBED_SUB_47" w:cs="___WRD_EMBED_SUB_47"/>
          <w:sz w:val="24"/>
        </w:rPr>
        <w:t>，报价人</w:t>
      </w:r>
      <w:r>
        <w:rPr>
          <w:rFonts w:hint="eastAsia" w:ascii="微软雅黑" w:hAnsi="微软雅黑" w:eastAsia="微软雅黑" w:cs="微软雅黑"/>
          <w:sz w:val="24"/>
        </w:rPr>
        <w:t>不得要求对附件1--《车辆租赁服务合同》作出实质</w:t>
      </w:r>
      <w:r>
        <w:rPr>
          <w:rFonts w:hint="eastAsia" w:ascii="___WRD_EMBED_SUB_47" w:hAnsi="___WRD_EMBED_SUB_47" w:eastAsia="___WRD_EMBED_SUB_47" w:cs="___WRD_EMBED_SUB_47"/>
          <w:sz w:val="24"/>
        </w:rPr>
        <w:t>性</w:t>
      </w:r>
      <w:r>
        <w:rPr>
          <w:rFonts w:hint="eastAsia" w:ascii="微软雅黑" w:hAnsi="微软雅黑" w:eastAsia="微软雅黑" w:cs="微软雅黑"/>
          <w:sz w:val="24"/>
        </w:rPr>
        <w:t>修改</w:t>
      </w:r>
      <w:r>
        <w:rPr>
          <w:rFonts w:hint="eastAsia" w:ascii="___WRD_EMBED_SUB_47" w:hAnsi="___WRD_EMBED_SUB_47" w:eastAsia="___WRD_EMBED_SUB_47" w:cs="___WRD_EMBED_SUB_47"/>
          <w:sz w:val="24"/>
        </w:rPr>
        <w:t>，</w:t>
      </w:r>
      <w:r>
        <w:rPr>
          <w:rFonts w:hint="eastAsia" w:ascii="微软雅黑" w:hAnsi="微软雅黑" w:eastAsia="微软雅黑" w:cs="微软雅黑"/>
          <w:sz w:val="24"/>
        </w:rPr>
        <w:t>否则</w:t>
      </w:r>
      <w:r>
        <w:rPr>
          <w:rFonts w:hint="eastAsia" w:ascii="___WRD_EMBED_SUB_47" w:hAnsi="___WRD_EMBED_SUB_47" w:eastAsia="___WRD_EMBED_SUB_47" w:cs="___WRD_EMBED_SUB_47"/>
          <w:sz w:val="24"/>
        </w:rPr>
        <w:t>采购人有</w:t>
      </w:r>
      <w:r>
        <w:rPr>
          <w:rFonts w:hint="eastAsia" w:ascii="微软雅黑" w:hAnsi="微软雅黑" w:eastAsia="微软雅黑" w:cs="微软雅黑"/>
          <w:sz w:val="24"/>
        </w:rPr>
        <w:t>权取消其中选</w:t>
      </w:r>
      <w:r>
        <w:rPr>
          <w:rFonts w:hint="eastAsia" w:ascii="___WRD_EMBED_SUB_47" w:hAnsi="___WRD_EMBED_SUB_47" w:eastAsia="___WRD_EMBED_SUB_47" w:cs="___WRD_EMBED_SUB_47"/>
          <w:sz w:val="24"/>
        </w:rPr>
        <w:t>资</w:t>
      </w:r>
      <w:r>
        <w:rPr>
          <w:rFonts w:hint="eastAsia" w:ascii="微软雅黑" w:hAnsi="微软雅黑" w:eastAsia="微软雅黑" w:cs="微软雅黑"/>
          <w:sz w:val="24"/>
        </w:rPr>
        <w:t>格</w:t>
      </w:r>
      <w:r>
        <w:rPr>
          <w:rFonts w:hint="eastAsia" w:ascii="仿宋_GB2312" w:hAnsi="仿宋_GB2312" w:eastAsia="仿宋_GB2312" w:cs="仿宋_GB2312"/>
          <w:sz w:val="24"/>
        </w:rPr>
        <w:t>。</w:t>
      </w:r>
    </w:p>
    <w:p>
      <w:pPr>
        <w:numPr>
          <w:ilvl w:val="0"/>
          <w:numId w:val="0"/>
        </w:numPr>
        <w:spacing w:line="440" w:lineRule="exact"/>
        <w:ind w:firstLine="480" w:firstLineChars="200"/>
        <w:rPr>
          <w:rFonts w:hint="eastAsia" w:ascii="仿宋_GB2312" w:hAnsi="仿宋_GB2312" w:eastAsia="仿宋_GB2312" w:cs="仿宋_GB2312"/>
          <w:b/>
          <w:bCs/>
          <w:sz w:val="24"/>
        </w:rPr>
      </w:pPr>
      <w:r>
        <w:rPr>
          <w:rFonts w:hint="eastAsia" w:ascii="仿宋_GB2312" w:hAnsi="仿宋_GB2312" w:eastAsia="仿宋_GB2312" w:cs="仿宋_GB2312"/>
          <w:sz w:val="24"/>
        </w:rPr>
        <w:t>4.本</w:t>
      </w:r>
      <w:r>
        <w:rPr>
          <w:rFonts w:hint="eastAsia" w:ascii="微软雅黑" w:hAnsi="微软雅黑" w:eastAsia="微软雅黑" w:cs="微软雅黑"/>
          <w:sz w:val="24"/>
        </w:rPr>
        <w:t>项目第一次</w:t>
      </w:r>
      <w:r>
        <w:rPr>
          <w:rFonts w:hint="eastAsia" w:ascii="___WRD_EMBED_SUB_47" w:hAnsi="___WRD_EMBED_SUB_47" w:eastAsia="___WRD_EMBED_SUB_47" w:cs="___WRD_EMBED_SUB_47"/>
          <w:sz w:val="24"/>
        </w:rPr>
        <w:t>报价</w:t>
      </w:r>
      <w:r>
        <w:rPr>
          <w:rFonts w:hint="eastAsia" w:ascii="微软雅黑" w:hAnsi="微软雅黑" w:eastAsia="微软雅黑" w:cs="微软雅黑"/>
          <w:sz w:val="24"/>
        </w:rPr>
        <w:t>截止后</w:t>
      </w:r>
      <w:r>
        <w:rPr>
          <w:rFonts w:hint="eastAsia" w:ascii="___WRD_EMBED_SUB_47" w:hAnsi="___WRD_EMBED_SUB_47" w:eastAsia="___WRD_EMBED_SUB_47" w:cs="___WRD_EMBED_SUB_47"/>
          <w:sz w:val="24"/>
        </w:rPr>
        <w:t>报价人</w:t>
      </w:r>
      <w:r>
        <w:rPr>
          <w:rFonts w:hint="eastAsia" w:ascii="微软雅黑" w:hAnsi="微软雅黑" w:eastAsia="微软雅黑" w:cs="微软雅黑"/>
          <w:sz w:val="24"/>
        </w:rPr>
        <w:t>不足三家</w:t>
      </w:r>
      <w:r>
        <w:rPr>
          <w:rFonts w:hint="eastAsia" w:ascii="___WRD_EMBED_SUB_47" w:hAnsi="___WRD_EMBED_SUB_47" w:eastAsia="___WRD_EMBED_SUB_47" w:cs="___WRD_EMBED_SUB_47"/>
          <w:sz w:val="24"/>
        </w:rPr>
        <w:t>，采购人</w:t>
      </w:r>
      <w:r>
        <w:rPr>
          <w:rFonts w:hint="eastAsia" w:ascii="微软雅黑" w:hAnsi="微软雅黑" w:eastAsia="微软雅黑" w:cs="微软雅黑"/>
          <w:sz w:val="24"/>
        </w:rPr>
        <w:t>选择进行第二次</w:t>
      </w:r>
      <w:r>
        <w:rPr>
          <w:rFonts w:hint="eastAsia" w:ascii="___WRD_EMBED_SUB_47" w:hAnsi="___WRD_EMBED_SUB_47" w:eastAsia="___WRD_EMBED_SUB_47" w:cs="___WRD_EMBED_SUB_47"/>
          <w:sz w:val="24"/>
        </w:rPr>
        <w:t>竞争性谈判的，本报价</w:t>
      </w:r>
      <w:r>
        <w:rPr>
          <w:rFonts w:hint="eastAsia" w:ascii="微软雅黑" w:hAnsi="微软雅黑" w:eastAsia="微软雅黑" w:cs="微软雅黑"/>
          <w:sz w:val="24"/>
        </w:rPr>
        <w:t>及</w:t>
      </w:r>
      <w:r>
        <w:rPr>
          <w:rFonts w:hint="eastAsia" w:ascii="___WRD_EMBED_SUB_47" w:hAnsi="___WRD_EMBED_SUB_47" w:eastAsia="___WRD_EMBED_SUB_47" w:cs="___WRD_EMBED_SUB_47"/>
          <w:sz w:val="24"/>
        </w:rPr>
        <w:t>报价</w:t>
      </w:r>
      <w:r>
        <w:rPr>
          <w:rFonts w:hint="eastAsia" w:ascii="微软雅黑" w:hAnsi="微软雅黑" w:eastAsia="微软雅黑" w:cs="微软雅黑"/>
          <w:sz w:val="24"/>
        </w:rPr>
        <w:t>文</w:t>
      </w:r>
      <w:r>
        <w:rPr>
          <w:rFonts w:hint="eastAsia" w:ascii="___WRD_EMBED_SUB_47" w:hAnsi="___WRD_EMBED_SUB_47" w:eastAsia="___WRD_EMBED_SUB_47" w:cs="___WRD_EMBED_SUB_47"/>
          <w:sz w:val="24"/>
        </w:rPr>
        <w:t>件</w:t>
      </w:r>
      <w:r>
        <w:rPr>
          <w:rFonts w:hint="eastAsia" w:ascii="微软雅黑" w:hAnsi="微软雅黑" w:eastAsia="微软雅黑" w:cs="微软雅黑"/>
          <w:sz w:val="24"/>
        </w:rPr>
        <w:t>仍</w:t>
      </w:r>
      <w:r>
        <w:rPr>
          <w:rFonts w:hint="eastAsia" w:ascii="___WRD_EMBED_SUB_47" w:hAnsi="___WRD_EMBED_SUB_47" w:eastAsia="___WRD_EMBED_SUB_47" w:cs="___WRD_EMBED_SUB_47"/>
          <w:sz w:val="24"/>
        </w:rPr>
        <w:t>有效，采购人有</w:t>
      </w:r>
      <w:r>
        <w:rPr>
          <w:rFonts w:hint="eastAsia" w:ascii="微软雅黑" w:hAnsi="微软雅黑" w:eastAsia="微软雅黑" w:cs="微软雅黑"/>
          <w:sz w:val="24"/>
        </w:rPr>
        <w:t>权不退回且将该</w:t>
      </w:r>
      <w:r>
        <w:rPr>
          <w:rFonts w:hint="eastAsia" w:ascii="___WRD_EMBED_SUB_47" w:hAnsi="___WRD_EMBED_SUB_47" w:eastAsia="___WRD_EMBED_SUB_47" w:cs="___WRD_EMBED_SUB_47"/>
          <w:sz w:val="24"/>
        </w:rPr>
        <w:t>报价</w:t>
      </w:r>
      <w:r>
        <w:rPr>
          <w:rFonts w:hint="eastAsia" w:ascii="微软雅黑" w:hAnsi="微软雅黑" w:eastAsia="微软雅黑" w:cs="微软雅黑"/>
          <w:sz w:val="24"/>
        </w:rPr>
        <w:t>与</w:t>
      </w:r>
      <w:r>
        <w:rPr>
          <w:rFonts w:hint="eastAsia" w:ascii="___WRD_EMBED_SUB_47" w:hAnsi="___WRD_EMBED_SUB_47" w:eastAsia="___WRD_EMBED_SUB_47" w:cs="___WRD_EMBED_SUB_47"/>
          <w:sz w:val="24"/>
        </w:rPr>
        <w:t>本</w:t>
      </w:r>
      <w:r>
        <w:rPr>
          <w:rFonts w:hint="eastAsia" w:ascii="微软雅黑" w:hAnsi="微软雅黑" w:eastAsia="微软雅黑" w:cs="微软雅黑"/>
          <w:sz w:val="24"/>
        </w:rPr>
        <w:t>项目第二次</w:t>
      </w:r>
      <w:r>
        <w:rPr>
          <w:rFonts w:hint="eastAsia" w:ascii="___WRD_EMBED_SUB_47" w:hAnsi="___WRD_EMBED_SUB_47" w:eastAsia="___WRD_EMBED_SUB_47" w:cs="___WRD_EMBED_SUB_47"/>
          <w:sz w:val="24"/>
        </w:rPr>
        <w:t>报价</w:t>
      </w:r>
      <w:r>
        <w:rPr>
          <w:rFonts w:hint="eastAsia" w:ascii="微软雅黑" w:hAnsi="微软雅黑" w:eastAsia="微软雅黑" w:cs="微软雅黑"/>
          <w:sz w:val="24"/>
        </w:rPr>
        <w:t>中</w:t>
      </w:r>
      <w:r>
        <w:rPr>
          <w:rFonts w:hint="eastAsia" w:ascii="___WRD_EMBED_SUB_47" w:hAnsi="___WRD_EMBED_SUB_47" w:eastAsia="___WRD_EMBED_SUB_47" w:cs="___WRD_EMBED_SUB_47"/>
          <w:sz w:val="24"/>
        </w:rPr>
        <w:t>的</w:t>
      </w:r>
      <w:r>
        <w:rPr>
          <w:rFonts w:hint="eastAsia" w:ascii="微软雅黑" w:hAnsi="微软雅黑" w:eastAsia="微软雅黑" w:cs="微软雅黑"/>
          <w:sz w:val="24"/>
        </w:rPr>
        <w:t>其他</w:t>
      </w:r>
      <w:r>
        <w:rPr>
          <w:rFonts w:hint="eastAsia" w:ascii="___WRD_EMBED_SUB_47" w:hAnsi="___WRD_EMBED_SUB_47" w:eastAsia="___WRD_EMBED_SUB_47" w:cs="___WRD_EMBED_SUB_47"/>
          <w:sz w:val="24"/>
        </w:rPr>
        <w:t>报价人</w:t>
      </w:r>
      <w:r>
        <w:rPr>
          <w:rFonts w:hint="eastAsia" w:ascii="微软雅黑" w:hAnsi="微软雅黑" w:eastAsia="微软雅黑" w:cs="微软雅黑"/>
          <w:sz w:val="24"/>
        </w:rPr>
        <w:t>一起作</w:t>
      </w:r>
      <w:r>
        <w:rPr>
          <w:rFonts w:hint="eastAsia" w:ascii="___WRD_EMBED_SUB_47" w:hAnsi="___WRD_EMBED_SUB_47" w:eastAsia="___WRD_EMBED_SUB_47" w:cs="___WRD_EMBED_SUB_47"/>
          <w:sz w:val="24"/>
        </w:rPr>
        <w:t>为本</w:t>
      </w:r>
      <w:r>
        <w:rPr>
          <w:rFonts w:hint="eastAsia" w:ascii="微软雅黑" w:hAnsi="微软雅黑" w:eastAsia="微软雅黑" w:cs="微软雅黑"/>
          <w:sz w:val="24"/>
        </w:rPr>
        <w:t>项目评审对象</w:t>
      </w:r>
      <w:r>
        <w:rPr>
          <w:rFonts w:hint="eastAsia" w:ascii="___WRD_EMBED_SUB_47" w:hAnsi="___WRD_EMBED_SUB_47" w:eastAsia="___WRD_EMBED_SUB_47" w:cs="___WRD_EMBED_SUB_47"/>
          <w:sz w:val="24"/>
        </w:rPr>
        <w:t>。</w:t>
      </w:r>
    </w:p>
    <w:p>
      <w:pPr>
        <w:spacing w:line="440" w:lineRule="exact"/>
        <w:ind w:firstLine="480" w:firstLineChars="200"/>
        <w:rPr>
          <w:rFonts w:hint="eastAsia" w:ascii="仿宋_GB2312" w:hAnsi="仿宋_GB2312" w:eastAsia="仿宋_GB2312" w:cs="仿宋_GB2312"/>
          <w:b/>
          <w:bCs/>
          <w:sz w:val="24"/>
        </w:rPr>
      </w:pPr>
      <w:r>
        <w:rPr>
          <w:rFonts w:hint="eastAsia" w:ascii="微软雅黑" w:hAnsi="微软雅黑" w:eastAsia="微软雅黑" w:cs="微软雅黑"/>
          <w:b/>
          <w:bCs/>
          <w:sz w:val="24"/>
        </w:rPr>
        <w:t>一、</w:t>
      </w:r>
      <w:r>
        <w:rPr>
          <w:rFonts w:hint="eastAsia" w:ascii="___WRD_EMBED_SUB_47" w:hAnsi="___WRD_EMBED_SUB_47" w:eastAsia="___WRD_EMBED_SUB_47" w:cs="___WRD_EMBED_SUB_47"/>
          <w:b/>
          <w:bCs/>
          <w:sz w:val="24"/>
        </w:rPr>
        <w:t>报价</w:t>
      </w:r>
      <w:r>
        <w:rPr>
          <w:rFonts w:hint="eastAsia" w:ascii="微软雅黑" w:hAnsi="微软雅黑" w:eastAsia="微软雅黑" w:cs="微软雅黑"/>
          <w:b/>
          <w:bCs/>
          <w:sz w:val="24"/>
        </w:rPr>
        <w:t>、</w:t>
      </w:r>
      <w:r>
        <w:rPr>
          <w:rFonts w:hint="eastAsia" w:ascii="___WRD_EMBED_SUB_47" w:hAnsi="___WRD_EMBED_SUB_47" w:eastAsia="___WRD_EMBED_SUB_47" w:cs="___WRD_EMBED_SUB_47"/>
          <w:b/>
          <w:bCs/>
          <w:sz w:val="24"/>
        </w:rPr>
        <w:t>谈判</w:t>
      </w:r>
      <w:r>
        <w:rPr>
          <w:rFonts w:hint="eastAsia" w:ascii="微软雅黑" w:hAnsi="微软雅黑" w:eastAsia="微软雅黑" w:cs="微软雅黑"/>
          <w:b/>
          <w:bCs/>
          <w:sz w:val="24"/>
        </w:rPr>
        <w:t>纪律</w:t>
      </w:r>
    </w:p>
    <w:p>
      <w:pPr>
        <w:spacing w:line="440" w:lineRule="exact"/>
        <w:ind w:firstLine="481"/>
        <w:rPr>
          <w:rFonts w:hint="eastAsia" w:ascii="仿宋_GB2312" w:hAnsi="仿宋_GB2312" w:eastAsia="仿宋_GB2312" w:cs="仿宋_GB2312"/>
          <w:sz w:val="24"/>
        </w:rPr>
      </w:pPr>
      <w:r>
        <w:rPr>
          <w:rFonts w:hint="eastAsia" w:ascii="仿宋_GB2312" w:hAnsi="仿宋_GB2312" w:eastAsia="仿宋_GB2312" w:cs="仿宋_GB2312"/>
          <w:sz w:val="24"/>
        </w:rPr>
        <w:t>1.报价人</w:t>
      </w:r>
      <w:r>
        <w:rPr>
          <w:rFonts w:hint="eastAsia" w:ascii="微软雅黑" w:hAnsi="微软雅黑" w:eastAsia="微软雅黑" w:cs="微软雅黑"/>
          <w:sz w:val="24"/>
        </w:rPr>
        <w:t>不得相互串</w:t>
      </w:r>
      <w:r>
        <w:rPr>
          <w:rFonts w:hint="eastAsia" w:ascii="___WRD_EMBED_SUB_47" w:hAnsi="___WRD_EMBED_SUB_47" w:eastAsia="___WRD_EMBED_SUB_47" w:cs="___WRD_EMBED_SUB_47"/>
          <w:sz w:val="24"/>
        </w:rPr>
        <w:t>通报价，</w:t>
      </w:r>
      <w:r>
        <w:rPr>
          <w:rFonts w:hint="eastAsia" w:ascii="微软雅黑" w:hAnsi="微软雅黑" w:eastAsia="微软雅黑" w:cs="微软雅黑"/>
          <w:sz w:val="24"/>
        </w:rPr>
        <w:t>不得排挤其他</w:t>
      </w:r>
      <w:r>
        <w:rPr>
          <w:rFonts w:hint="eastAsia" w:ascii="___WRD_EMBED_SUB_47" w:hAnsi="___WRD_EMBED_SUB_47" w:eastAsia="___WRD_EMBED_SUB_47" w:cs="___WRD_EMBED_SUB_47"/>
          <w:sz w:val="24"/>
        </w:rPr>
        <w:t>报价人公</w:t>
      </w:r>
      <w:r>
        <w:rPr>
          <w:rFonts w:hint="eastAsia" w:ascii="微软雅黑" w:hAnsi="微软雅黑" w:eastAsia="微软雅黑" w:cs="微软雅黑"/>
          <w:sz w:val="24"/>
        </w:rPr>
        <w:t>平</w:t>
      </w:r>
      <w:r>
        <w:rPr>
          <w:rFonts w:hint="eastAsia" w:ascii="___WRD_EMBED_SUB_47" w:hAnsi="___WRD_EMBED_SUB_47" w:eastAsia="___WRD_EMBED_SUB_47" w:cs="___WRD_EMBED_SUB_47"/>
          <w:sz w:val="24"/>
        </w:rPr>
        <w:t>竞争，</w:t>
      </w:r>
      <w:r>
        <w:rPr>
          <w:rFonts w:hint="eastAsia" w:ascii="微软雅黑" w:hAnsi="微软雅黑" w:eastAsia="微软雅黑" w:cs="微软雅黑"/>
          <w:sz w:val="24"/>
        </w:rPr>
        <w:t>不得干扰</w:t>
      </w:r>
      <w:r>
        <w:rPr>
          <w:rFonts w:hint="eastAsia" w:ascii="___WRD_EMBED_SUB_47" w:hAnsi="___WRD_EMBED_SUB_47" w:eastAsia="___WRD_EMBED_SUB_47" w:cs="___WRD_EMBED_SUB_47"/>
          <w:sz w:val="24"/>
        </w:rPr>
        <w:t>采购人的</w:t>
      </w:r>
      <w:r>
        <w:rPr>
          <w:rFonts w:hint="eastAsia" w:ascii="微软雅黑" w:hAnsi="微软雅黑" w:eastAsia="微软雅黑" w:cs="微软雅黑"/>
          <w:sz w:val="24"/>
        </w:rPr>
        <w:t>评审</w:t>
      </w:r>
      <w:r>
        <w:rPr>
          <w:rFonts w:hint="eastAsia" w:ascii="___WRD_EMBED_SUB_47" w:hAnsi="___WRD_EMBED_SUB_47" w:eastAsia="___WRD_EMBED_SUB_47" w:cs="___WRD_EMBED_SUB_47"/>
          <w:sz w:val="24"/>
        </w:rPr>
        <w:t>谈判</w:t>
      </w:r>
      <w:r>
        <w:rPr>
          <w:rFonts w:hint="eastAsia" w:ascii="微软雅黑" w:hAnsi="微软雅黑" w:eastAsia="微软雅黑" w:cs="微软雅黑"/>
          <w:sz w:val="24"/>
        </w:rPr>
        <w:t>工作</w:t>
      </w:r>
      <w:r>
        <w:rPr>
          <w:rFonts w:hint="eastAsia" w:ascii="___WRD_EMBED_SUB_47" w:hAnsi="___WRD_EMBED_SUB_47" w:eastAsia="___WRD_EMBED_SUB_47" w:cs="___WRD_EMBED_SUB_47"/>
          <w:sz w:val="24"/>
        </w:rPr>
        <w:t>，</w:t>
      </w:r>
      <w:r>
        <w:rPr>
          <w:rFonts w:hint="eastAsia" w:ascii="微软雅黑" w:hAnsi="微软雅黑" w:eastAsia="微软雅黑" w:cs="微软雅黑"/>
          <w:sz w:val="24"/>
        </w:rPr>
        <w:t>不得以</w:t>
      </w:r>
      <w:r>
        <w:rPr>
          <w:rFonts w:hint="eastAsia" w:ascii="___WRD_EMBED_SUB_47" w:hAnsi="___WRD_EMBED_SUB_47" w:eastAsia="___WRD_EMBED_SUB_47" w:cs="___WRD_EMBED_SUB_47"/>
          <w:sz w:val="24"/>
        </w:rPr>
        <w:t>任</w:t>
      </w:r>
      <w:r>
        <w:rPr>
          <w:rFonts w:hint="eastAsia" w:ascii="微软雅黑" w:hAnsi="微软雅黑" w:eastAsia="微软雅黑" w:cs="微软雅黑"/>
          <w:sz w:val="24"/>
        </w:rPr>
        <w:t>何形式打探和搜</w:t>
      </w:r>
      <w:r>
        <w:rPr>
          <w:rFonts w:hint="eastAsia" w:ascii="___WRD_EMBED_SUB_47" w:hAnsi="___WRD_EMBED_SUB_47" w:eastAsia="___WRD_EMBED_SUB_47" w:cs="___WRD_EMBED_SUB_47"/>
          <w:sz w:val="24"/>
        </w:rPr>
        <w:t>集</w:t>
      </w:r>
      <w:r>
        <w:rPr>
          <w:rFonts w:hint="eastAsia" w:ascii="微软雅黑" w:hAnsi="微软雅黑" w:eastAsia="微软雅黑" w:cs="微软雅黑"/>
          <w:sz w:val="24"/>
        </w:rPr>
        <w:t>评审</w:t>
      </w:r>
      <w:r>
        <w:rPr>
          <w:rFonts w:hint="eastAsia" w:ascii="___WRD_EMBED_SUB_47" w:hAnsi="___WRD_EMBED_SUB_47" w:eastAsia="___WRD_EMBED_SUB_47" w:cs="___WRD_EMBED_SUB_47"/>
          <w:sz w:val="24"/>
        </w:rPr>
        <w:t>谈判</w:t>
      </w:r>
      <w:r>
        <w:rPr>
          <w:rFonts w:hint="eastAsia" w:ascii="微软雅黑" w:hAnsi="微软雅黑" w:eastAsia="微软雅黑" w:cs="微软雅黑"/>
          <w:sz w:val="24"/>
        </w:rPr>
        <w:t>情况</w:t>
      </w:r>
      <w:r>
        <w:rPr>
          <w:rFonts w:hint="eastAsia" w:ascii="___WRD_EMBED_SUB_47" w:hAnsi="___WRD_EMBED_SUB_47" w:eastAsia="___WRD_EMBED_SUB_47" w:cs="___WRD_EMBED_SUB_47"/>
          <w:sz w:val="24"/>
        </w:rPr>
        <w:t>，</w:t>
      </w:r>
      <w:r>
        <w:rPr>
          <w:rFonts w:hint="eastAsia" w:ascii="微软雅黑" w:hAnsi="微软雅黑" w:eastAsia="微软雅黑" w:cs="微软雅黑"/>
          <w:sz w:val="24"/>
        </w:rPr>
        <w:t>不得与</w:t>
      </w:r>
      <w:r>
        <w:rPr>
          <w:rFonts w:hint="eastAsia" w:ascii="___WRD_EMBED_SUB_47" w:hAnsi="___WRD_EMBED_SUB_47" w:eastAsia="___WRD_EMBED_SUB_47" w:cs="___WRD_EMBED_SUB_47"/>
          <w:sz w:val="24"/>
        </w:rPr>
        <w:t>采购人</w:t>
      </w:r>
      <w:r>
        <w:rPr>
          <w:rFonts w:hint="eastAsia" w:ascii="微软雅黑" w:hAnsi="微软雅黑" w:eastAsia="微软雅黑" w:cs="微软雅黑"/>
          <w:sz w:val="24"/>
        </w:rPr>
        <w:t>、同类项目</w:t>
      </w:r>
      <w:r>
        <w:rPr>
          <w:rFonts w:hint="eastAsia" w:ascii="___WRD_EMBED_SUB_47" w:hAnsi="___WRD_EMBED_SUB_47" w:eastAsia="___WRD_EMBED_SUB_47" w:cs="___WRD_EMBED_SUB_47"/>
          <w:sz w:val="24"/>
        </w:rPr>
        <w:t>单</w:t>
      </w:r>
      <w:r>
        <w:rPr>
          <w:rFonts w:hint="eastAsia" w:ascii="微软雅黑" w:hAnsi="微软雅黑" w:eastAsia="微软雅黑" w:cs="微软雅黑"/>
          <w:sz w:val="24"/>
        </w:rPr>
        <w:t>位串</w:t>
      </w:r>
      <w:r>
        <w:rPr>
          <w:rFonts w:hint="eastAsia" w:ascii="___WRD_EMBED_SUB_47" w:hAnsi="___WRD_EMBED_SUB_47" w:eastAsia="___WRD_EMBED_SUB_47" w:cs="___WRD_EMBED_SUB_47"/>
          <w:sz w:val="24"/>
        </w:rPr>
        <w:t>通报价，</w:t>
      </w:r>
      <w:r>
        <w:rPr>
          <w:rFonts w:hint="eastAsia" w:ascii="微软雅黑" w:hAnsi="微软雅黑" w:eastAsia="微软雅黑" w:cs="微软雅黑"/>
          <w:sz w:val="24"/>
        </w:rPr>
        <w:t>损害国家利益</w:t>
      </w:r>
      <w:r>
        <w:rPr>
          <w:rFonts w:hint="eastAsia" w:ascii="___WRD_EMBED_SUB_47" w:hAnsi="___WRD_EMBED_SUB_47" w:eastAsia="___WRD_EMBED_SUB_47" w:cs="___WRD_EMBED_SUB_47"/>
          <w:sz w:val="24"/>
        </w:rPr>
        <w:t>，</w:t>
      </w:r>
      <w:r>
        <w:rPr>
          <w:rFonts w:hint="eastAsia" w:ascii="微软雅黑" w:hAnsi="微软雅黑" w:eastAsia="微软雅黑" w:cs="微软雅黑"/>
          <w:sz w:val="24"/>
        </w:rPr>
        <w:t>社会</w:t>
      </w:r>
      <w:r>
        <w:rPr>
          <w:rFonts w:hint="eastAsia" w:ascii="___WRD_EMBED_SUB_47" w:hAnsi="___WRD_EMBED_SUB_47" w:eastAsia="___WRD_EMBED_SUB_47" w:cs="___WRD_EMBED_SUB_47"/>
          <w:sz w:val="24"/>
        </w:rPr>
        <w:t>公</w:t>
      </w:r>
      <w:r>
        <w:rPr>
          <w:rFonts w:hint="eastAsia" w:ascii="微软雅黑" w:hAnsi="微软雅黑" w:eastAsia="微软雅黑" w:cs="微软雅黑"/>
          <w:sz w:val="24"/>
        </w:rPr>
        <w:t>共利益或者他</w:t>
      </w:r>
      <w:r>
        <w:rPr>
          <w:rFonts w:hint="eastAsia" w:ascii="___WRD_EMBED_SUB_47" w:hAnsi="___WRD_EMBED_SUB_47" w:eastAsia="___WRD_EMBED_SUB_47" w:cs="___WRD_EMBED_SUB_47"/>
          <w:sz w:val="24"/>
        </w:rPr>
        <w:t>人</w:t>
      </w:r>
      <w:r>
        <w:rPr>
          <w:rFonts w:hint="eastAsia" w:ascii="微软雅黑" w:hAnsi="微软雅黑" w:eastAsia="微软雅黑" w:cs="微软雅黑"/>
          <w:sz w:val="24"/>
        </w:rPr>
        <w:t>利益</w:t>
      </w:r>
      <w:r>
        <w:rPr>
          <w:rFonts w:hint="eastAsia" w:ascii="___WRD_EMBED_SUB_47" w:hAnsi="___WRD_EMBED_SUB_47" w:eastAsia="___WRD_EMBED_SUB_47" w:cs="___WRD_EMBED_SUB_47"/>
          <w:sz w:val="24"/>
        </w:rPr>
        <w:t>。</w:t>
      </w:r>
    </w:p>
    <w:p>
      <w:pPr>
        <w:spacing w:line="440" w:lineRule="exact"/>
        <w:ind w:firstLine="481"/>
        <w:rPr>
          <w:rFonts w:hint="eastAsia" w:ascii="仿宋_GB2312" w:hAnsi="仿宋_GB2312" w:eastAsia="仿宋_GB2312" w:cs="仿宋_GB2312"/>
          <w:sz w:val="24"/>
        </w:rPr>
      </w:pPr>
      <w:r>
        <w:rPr>
          <w:rFonts w:hint="eastAsia" w:ascii="仿宋_GB2312" w:hAnsi="仿宋_GB2312" w:eastAsia="仿宋_GB2312" w:cs="仿宋_GB2312"/>
          <w:sz w:val="24"/>
        </w:rPr>
        <w:t>2.报价人</w:t>
      </w:r>
      <w:r>
        <w:rPr>
          <w:rFonts w:hint="eastAsia" w:ascii="微软雅黑" w:hAnsi="微软雅黑" w:eastAsia="微软雅黑" w:cs="微软雅黑"/>
          <w:sz w:val="24"/>
        </w:rPr>
        <w:t>只能</w:t>
      </w:r>
      <w:r>
        <w:rPr>
          <w:rFonts w:hint="eastAsia" w:ascii="___WRD_EMBED_SUB_47" w:hAnsi="___WRD_EMBED_SUB_47" w:eastAsia="___WRD_EMBED_SUB_47" w:cs="___WRD_EMBED_SUB_47"/>
          <w:sz w:val="24"/>
        </w:rPr>
        <w:t>通过竞争性谈判公告</w:t>
      </w:r>
      <w:r>
        <w:rPr>
          <w:rFonts w:hint="eastAsia" w:ascii="微软雅黑" w:hAnsi="微软雅黑" w:eastAsia="微软雅黑" w:cs="微软雅黑"/>
          <w:sz w:val="24"/>
        </w:rPr>
        <w:t>允许</w:t>
      </w:r>
      <w:r>
        <w:rPr>
          <w:rFonts w:hint="eastAsia" w:ascii="___WRD_EMBED_SUB_47" w:hAnsi="___WRD_EMBED_SUB_47" w:eastAsia="___WRD_EMBED_SUB_47" w:cs="___WRD_EMBED_SUB_47"/>
          <w:sz w:val="24"/>
        </w:rPr>
        <w:t>的</w:t>
      </w:r>
      <w:r>
        <w:rPr>
          <w:rFonts w:hint="eastAsia" w:ascii="微软雅黑" w:hAnsi="微软雅黑" w:eastAsia="微软雅黑" w:cs="微软雅黑"/>
          <w:sz w:val="24"/>
        </w:rPr>
        <w:t>方式向</w:t>
      </w:r>
      <w:r>
        <w:rPr>
          <w:rFonts w:hint="eastAsia" w:ascii="___WRD_EMBED_SUB_47" w:hAnsi="___WRD_EMBED_SUB_47" w:eastAsia="___WRD_EMBED_SUB_47" w:cs="___WRD_EMBED_SUB_47"/>
          <w:sz w:val="24"/>
        </w:rPr>
        <w:t>采购人</w:t>
      </w:r>
      <w:r>
        <w:rPr>
          <w:rFonts w:hint="eastAsia" w:ascii="微软雅黑" w:hAnsi="微软雅黑" w:eastAsia="微软雅黑" w:cs="微软雅黑"/>
          <w:sz w:val="24"/>
        </w:rPr>
        <w:t>送达</w:t>
      </w:r>
      <w:r>
        <w:rPr>
          <w:rFonts w:hint="eastAsia" w:ascii="___WRD_EMBED_SUB_47" w:hAnsi="___WRD_EMBED_SUB_47" w:eastAsia="___WRD_EMBED_SUB_47" w:cs="___WRD_EMBED_SUB_47"/>
          <w:sz w:val="24"/>
        </w:rPr>
        <w:t>报价</w:t>
      </w:r>
      <w:r>
        <w:rPr>
          <w:rFonts w:hint="eastAsia" w:ascii="微软雅黑" w:hAnsi="微软雅黑" w:eastAsia="微软雅黑" w:cs="微软雅黑"/>
          <w:sz w:val="24"/>
        </w:rPr>
        <w:t>文</w:t>
      </w:r>
      <w:r>
        <w:rPr>
          <w:rFonts w:hint="eastAsia" w:ascii="___WRD_EMBED_SUB_47" w:hAnsi="___WRD_EMBED_SUB_47" w:eastAsia="___WRD_EMBED_SUB_47" w:cs="___WRD_EMBED_SUB_47"/>
          <w:sz w:val="24"/>
        </w:rPr>
        <w:t>件，</w:t>
      </w:r>
      <w:r>
        <w:rPr>
          <w:rFonts w:hint="eastAsia" w:ascii="微软雅黑" w:hAnsi="微软雅黑" w:eastAsia="微软雅黑" w:cs="微软雅黑"/>
          <w:sz w:val="24"/>
        </w:rPr>
        <w:t>否则</w:t>
      </w:r>
      <w:r>
        <w:rPr>
          <w:rFonts w:hint="eastAsia" w:ascii="___WRD_EMBED_SUB_47" w:hAnsi="___WRD_EMBED_SUB_47" w:eastAsia="___WRD_EMBED_SUB_47" w:cs="___WRD_EMBED_SUB_47"/>
          <w:sz w:val="24"/>
        </w:rPr>
        <w:t>采购人有</w:t>
      </w:r>
      <w:r>
        <w:rPr>
          <w:rFonts w:hint="eastAsia" w:ascii="微软雅黑" w:hAnsi="微软雅黑" w:eastAsia="微软雅黑" w:cs="微软雅黑"/>
          <w:sz w:val="24"/>
        </w:rPr>
        <w:t>权不接受该</w:t>
      </w:r>
      <w:r>
        <w:rPr>
          <w:rFonts w:hint="eastAsia" w:ascii="___WRD_EMBED_SUB_47" w:hAnsi="___WRD_EMBED_SUB_47" w:eastAsia="___WRD_EMBED_SUB_47" w:cs="___WRD_EMBED_SUB_47"/>
          <w:sz w:val="24"/>
        </w:rPr>
        <w:t>报价。</w:t>
      </w:r>
      <w:r>
        <w:rPr>
          <w:rFonts w:hint="eastAsia" w:ascii="仿宋_GB2312" w:hAnsi="仿宋_GB2312" w:eastAsia="仿宋_GB2312" w:cs="仿宋_GB2312"/>
          <w:sz w:val="24"/>
        </w:rPr>
        <w:t xml:space="preserve"> </w:t>
      </w:r>
    </w:p>
    <w:p>
      <w:pPr>
        <w:spacing w:line="440" w:lineRule="exact"/>
        <w:ind w:firstLine="480" w:firstLineChars="200"/>
        <w:rPr>
          <w:rFonts w:hint="eastAsia" w:ascii="仿宋_GB2312" w:hAnsi="仿宋_GB2312" w:eastAsia="仿宋_GB2312" w:cs="仿宋_GB2312"/>
          <w:b/>
          <w:bCs/>
          <w:sz w:val="24"/>
        </w:rPr>
      </w:pPr>
      <w:r>
        <w:rPr>
          <w:rFonts w:hint="eastAsia" w:ascii="仿宋_GB2312" w:hAnsi="仿宋_GB2312" w:eastAsia="仿宋_GB2312" w:cs="仿宋_GB2312"/>
          <w:sz w:val="24"/>
        </w:rPr>
        <w:t>3.</w:t>
      </w:r>
      <w:r>
        <w:rPr>
          <w:rFonts w:hint="eastAsia" w:ascii="微软雅黑" w:hAnsi="微软雅黑" w:eastAsia="微软雅黑" w:cs="微软雅黑"/>
          <w:sz w:val="24"/>
        </w:rPr>
        <w:t>严禁</w:t>
      </w:r>
      <w:r>
        <w:rPr>
          <w:rFonts w:hint="eastAsia" w:ascii="___WRD_EMBED_SUB_47" w:hAnsi="___WRD_EMBED_SUB_47" w:eastAsia="___WRD_EMBED_SUB_47" w:cs="___WRD_EMBED_SUB_47"/>
          <w:sz w:val="24"/>
        </w:rPr>
        <w:t>报价人</w:t>
      </w:r>
      <w:r>
        <w:rPr>
          <w:rFonts w:hint="eastAsia" w:ascii="微软雅黑" w:hAnsi="微软雅黑" w:eastAsia="微软雅黑" w:cs="微软雅黑"/>
          <w:sz w:val="24"/>
        </w:rPr>
        <w:t>向</w:t>
      </w:r>
      <w:r>
        <w:rPr>
          <w:rFonts w:hint="eastAsia" w:ascii="___WRD_EMBED_SUB_47" w:hAnsi="___WRD_EMBED_SUB_47" w:eastAsia="___WRD_EMBED_SUB_47" w:cs="___WRD_EMBED_SUB_47"/>
          <w:sz w:val="24"/>
        </w:rPr>
        <w:t>采购人</w:t>
      </w:r>
      <w:r>
        <w:rPr>
          <w:rFonts w:hint="eastAsia" w:ascii="微软雅黑" w:hAnsi="微软雅黑" w:eastAsia="微软雅黑" w:cs="微软雅黑"/>
          <w:sz w:val="24"/>
        </w:rPr>
        <w:t>及其工作</w:t>
      </w:r>
      <w:r>
        <w:rPr>
          <w:rFonts w:hint="eastAsia" w:ascii="___WRD_EMBED_SUB_47" w:hAnsi="___WRD_EMBED_SUB_47" w:eastAsia="___WRD_EMBED_SUB_47" w:cs="___WRD_EMBED_SUB_47"/>
          <w:sz w:val="24"/>
        </w:rPr>
        <w:t>人</w:t>
      </w:r>
      <w:r>
        <w:rPr>
          <w:rFonts w:hint="eastAsia" w:ascii="微软雅黑" w:hAnsi="微软雅黑" w:eastAsia="微软雅黑" w:cs="微软雅黑"/>
          <w:sz w:val="24"/>
        </w:rPr>
        <w:t>员、同类项目</w:t>
      </w:r>
      <w:r>
        <w:rPr>
          <w:rFonts w:hint="eastAsia" w:ascii="___WRD_EMBED_SUB_47" w:hAnsi="___WRD_EMBED_SUB_47" w:eastAsia="___WRD_EMBED_SUB_47" w:cs="___WRD_EMBED_SUB_47"/>
          <w:sz w:val="24"/>
        </w:rPr>
        <w:t>单</w:t>
      </w:r>
      <w:r>
        <w:rPr>
          <w:rFonts w:hint="eastAsia" w:ascii="微软雅黑" w:hAnsi="微软雅黑" w:eastAsia="微软雅黑" w:cs="微软雅黑"/>
          <w:sz w:val="24"/>
        </w:rPr>
        <w:t>位及其工作</w:t>
      </w:r>
      <w:r>
        <w:rPr>
          <w:rFonts w:hint="eastAsia" w:ascii="___WRD_EMBED_SUB_47" w:hAnsi="___WRD_EMBED_SUB_47" w:eastAsia="___WRD_EMBED_SUB_47" w:cs="___WRD_EMBED_SUB_47"/>
          <w:sz w:val="24"/>
        </w:rPr>
        <w:t>人</w:t>
      </w:r>
      <w:r>
        <w:rPr>
          <w:rFonts w:hint="eastAsia" w:ascii="微软雅黑" w:hAnsi="微软雅黑" w:eastAsia="微软雅黑" w:cs="微软雅黑"/>
          <w:sz w:val="24"/>
        </w:rPr>
        <w:t>员以行贿</w:t>
      </w:r>
      <w:r>
        <w:rPr>
          <w:rFonts w:hint="eastAsia" w:ascii="___WRD_EMBED_SUB_47" w:hAnsi="___WRD_EMBED_SUB_47" w:eastAsia="___WRD_EMBED_SUB_47" w:cs="___WRD_EMBED_SUB_47"/>
          <w:sz w:val="24"/>
        </w:rPr>
        <w:t>的</w:t>
      </w:r>
      <w:r>
        <w:rPr>
          <w:rFonts w:hint="eastAsia" w:ascii="微软雅黑" w:hAnsi="微软雅黑" w:eastAsia="微软雅黑" w:cs="微软雅黑"/>
          <w:sz w:val="24"/>
        </w:rPr>
        <w:t>手段谋取中选</w:t>
      </w:r>
      <w:r>
        <w:rPr>
          <w:rFonts w:hint="eastAsia" w:ascii="___WRD_EMBED_SUB_47" w:hAnsi="___WRD_EMBED_SUB_47" w:eastAsia="___WRD_EMBED_SUB_47" w:cs="___WRD_EMBED_SUB_47"/>
          <w:sz w:val="24"/>
        </w:rPr>
        <w:t>。</w:t>
      </w:r>
    </w:p>
    <w:p>
      <w:pPr>
        <w:spacing w:line="440" w:lineRule="exact"/>
        <w:ind w:firstLine="480" w:firstLineChars="200"/>
        <w:rPr>
          <w:rFonts w:hint="eastAsia" w:ascii="仿宋_GB2312" w:hAnsi="仿宋_GB2312" w:eastAsia="仿宋_GB2312" w:cs="仿宋_GB2312"/>
          <w:b/>
          <w:bCs/>
          <w:sz w:val="24"/>
        </w:rPr>
      </w:pPr>
      <w:r>
        <w:rPr>
          <w:rFonts w:hint="eastAsia" w:ascii="微软雅黑" w:hAnsi="微软雅黑" w:eastAsia="微软雅黑" w:cs="微软雅黑"/>
          <w:b/>
          <w:bCs/>
          <w:sz w:val="24"/>
        </w:rPr>
        <w:t>二、评选规则</w:t>
      </w:r>
    </w:p>
    <w:p>
      <w:pPr>
        <w:spacing w:line="3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报价截止后，采购人将按公司非招标采购相关规定组织对报价人资质进行符合性审查（评审小组共3人,由竞争性谈判人的技术、经济专家组成，另设监督组1人），审查后确定通过符合性审查的报价人报价具有竞争性的，采购人将计算通过符合性审查的报价人的最终综合价格，并由低到高排序，价低者优先中选，最低报价超出采购人项目预算的，采购人有权不予采纳。</w:t>
      </w:r>
    </w:p>
    <w:p>
      <w:pPr>
        <w:spacing w:line="3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2.最终综合价格</w:t>
      </w:r>
      <w:r>
        <w:rPr>
          <w:rFonts w:hint="eastAsia" w:ascii="仿宋_GB2312" w:hAnsi="仿宋_GB2312" w:eastAsia="仿宋_GB2312" w:cs="仿宋_GB2312"/>
          <w:sz w:val="24"/>
          <w:lang w:eastAsia="zh-CN"/>
        </w:rPr>
        <w:t>计算公式</w:t>
      </w:r>
      <w:r>
        <w:rPr>
          <w:rFonts w:hint="eastAsia" w:ascii="仿宋_GB2312" w:hAnsi="仿宋_GB2312" w:eastAsia="仿宋_GB2312" w:cs="仿宋_GB2312"/>
          <w:sz w:val="24"/>
        </w:rPr>
        <w:t>：</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最终综合价格=轿车综合价×0.3+越野车综合价×0.3+商务车综合价×0.3+中型客车综合价×0.1</w:t>
      </w:r>
    </w:p>
    <w:p>
      <w:pPr>
        <w:spacing w:line="3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其中：各车型综合价=各车型市内包车价×0.3+各车型市外包车价×0.2+各车型接送机价×0.3+各车型接送站价×0.2</w:t>
      </w:r>
    </w:p>
    <w:p>
      <w:pPr>
        <w:spacing w:line="3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评审过程中发现报价人出现违反报价纪律的行为的，采购人有权废除其报价资格并有权将违纪方列入报价黑名单，被列入报价黑名单的供应商一年内（自违纪行为被发现之日起算）不得参与采购人所有项目的报价。</w:t>
      </w:r>
    </w:p>
    <w:p>
      <w:pPr>
        <w:spacing w:line="440" w:lineRule="exact"/>
        <w:ind w:firstLine="480" w:firstLineChars="200"/>
        <w:rPr>
          <w:rFonts w:hint="eastAsia" w:ascii="仿宋_GB2312" w:hAnsi="仿宋_GB2312" w:eastAsia="仿宋_GB2312" w:cs="仿宋_GB2312"/>
          <w:b/>
          <w:bCs/>
          <w:sz w:val="24"/>
        </w:rPr>
      </w:pPr>
      <w:r>
        <w:rPr>
          <w:rFonts w:hint="eastAsia" w:ascii="仿宋_GB2312" w:hAnsi="仿宋_GB2312" w:eastAsia="仿宋_GB2312" w:cs="仿宋_GB2312"/>
          <w:sz w:val="24"/>
        </w:rPr>
        <w:t>4.中选人应在采购人发出中选通知书之日起30日内与采购人签订项目书面合同，且不得对项目合同实质性条款作出实质性修改，否则采购人有权取消其中选资格；报价有效期内，采购人将根据项目情况和评审结果确定下一顺位报价人为中选人或重新组织项目采购。</w:t>
      </w:r>
    </w:p>
    <w:p>
      <w:pPr>
        <w:spacing w:line="440" w:lineRule="exact"/>
        <w:ind w:firstLine="480" w:firstLineChars="200"/>
        <w:rPr>
          <w:rFonts w:hint="eastAsia" w:ascii="仿宋_GB2312" w:hAnsi="仿宋_GB2312" w:eastAsia="仿宋_GB2312" w:cs="仿宋_GB2312"/>
          <w:b/>
          <w:bCs/>
          <w:sz w:val="24"/>
        </w:rPr>
      </w:pPr>
      <w:r>
        <w:rPr>
          <w:rFonts w:hint="eastAsia" w:ascii="微软雅黑" w:hAnsi="微软雅黑" w:eastAsia="微软雅黑" w:cs="微软雅黑"/>
          <w:b/>
          <w:bCs/>
          <w:sz w:val="24"/>
        </w:rPr>
        <w:t>六、其他说明</w:t>
      </w:r>
      <w:r>
        <w:rPr>
          <w:rFonts w:hint="eastAsia" w:ascii="___WRD_EMBED_SUB_47" w:hAnsi="___WRD_EMBED_SUB_47" w:eastAsia="___WRD_EMBED_SUB_47" w:cs="___WRD_EMBED_SUB_47"/>
          <w:b/>
          <w:bCs/>
          <w:sz w:val="24"/>
        </w:rPr>
        <w:t>（</w:t>
      </w:r>
      <w:r>
        <w:rPr>
          <w:rFonts w:hint="eastAsia" w:ascii="微软雅黑" w:hAnsi="微软雅黑" w:eastAsia="微软雅黑" w:cs="微软雅黑"/>
          <w:b/>
          <w:bCs/>
          <w:sz w:val="24"/>
        </w:rPr>
        <w:t>乙方填写</w:t>
      </w:r>
      <w:r>
        <w:rPr>
          <w:rFonts w:hint="eastAsia" w:ascii="___WRD_EMBED_SUB_47" w:hAnsi="___WRD_EMBED_SUB_47" w:eastAsia="___WRD_EMBED_SUB_47" w:cs="___WRD_EMBED_SUB_47"/>
          <w:b/>
          <w:bCs/>
          <w:sz w:val="24"/>
        </w:rPr>
        <w:t>）：</w:t>
      </w:r>
    </w:p>
    <w:p>
      <w:pPr>
        <w:spacing w:line="440" w:lineRule="exact"/>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微软雅黑" w:hAnsi="微软雅黑" w:eastAsia="微软雅黑" w:cs="微软雅黑"/>
          <w:sz w:val="24"/>
        </w:rPr>
        <w:t>乙方</w:t>
      </w:r>
      <w:r>
        <w:rPr>
          <w:rFonts w:hint="eastAsia" w:ascii="___WRD_EMBED_SUB_47" w:hAnsi="___WRD_EMBED_SUB_47" w:eastAsia="___WRD_EMBED_SUB_47" w:cs="___WRD_EMBED_SUB_47"/>
          <w:sz w:val="24"/>
        </w:rPr>
        <w:t>：盖公司</w:t>
      </w:r>
      <w:r>
        <w:rPr>
          <w:rFonts w:hint="eastAsia" w:ascii="微软雅黑" w:hAnsi="微软雅黑" w:eastAsia="微软雅黑" w:cs="微软雅黑"/>
          <w:sz w:val="24"/>
        </w:rPr>
        <w:t>专用</w:t>
      </w:r>
      <w:r>
        <w:rPr>
          <w:rFonts w:hint="eastAsia" w:ascii="___WRD_EMBED_SUB_47" w:hAnsi="___WRD_EMBED_SUB_47" w:eastAsia="___WRD_EMBED_SUB_47" w:cs="___WRD_EMBED_SUB_47"/>
          <w:sz w:val="24"/>
        </w:rPr>
        <w:t>章）</w:t>
      </w:r>
      <w:r>
        <w:rPr>
          <w:rFonts w:hint="eastAsia" w:ascii="仿宋_GB2312" w:hAnsi="仿宋_GB2312" w:eastAsia="仿宋_GB2312" w:cs="仿宋_GB2312"/>
          <w:sz w:val="24"/>
        </w:rPr>
        <w:t xml:space="preserve"> </w:t>
      </w:r>
    </w:p>
    <w:p>
      <w:pPr>
        <w:spacing w:line="440" w:lineRule="exact"/>
        <w:ind w:firstLine="5040" w:firstLineChars="2100"/>
        <w:jc w:val="right"/>
        <w:rPr>
          <w:rFonts w:hint="eastAsia" w:ascii="仿宋_GB2312" w:hAnsi="仿宋_GB2312" w:eastAsia="仿宋_GB2312" w:cs="仿宋_GB2312"/>
          <w:sz w:val="24"/>
        </w:rPr>
      </w:pPr>
      <w:r>
        <w:rPr>
          <w:rFonts w:hint="eastAsia" w:ascii="微软雅黑" w:hAnsi="微软雅黑" w:eastAsia="微软雅黑" w:cs="微软雅黑"/>
          <w:sz w:val="24"/>
        </w:rPr>
        <w:t>年</w:t>
      </w:r>
      <w:r>
        <w:rPr>
          <w:rFonts w:hint="eastAsia" w:ascii="仿宋_GB2312" w:hAnsi="仿宋_GB2312" w:eastAsia="仿宋_GB2312" w:cs="仿宋_GB2312"/>
          <w:sz w:val="24"/>
        </w:rPr>
        <w:t xml:space="preserve">    </w:t>
      </w:r>
      <w:r>
        <w:rPr>
          <w:rFonts w:hint="eastAsia" w:ascii="微软雅黑" w:hAnsi="微软雅黑" w:eastAsia="微软雅黑" w:cs="微软雅黑"/>
          <w:sz w:val="24"/>
        </w:rPr>
        <w:t>月</w:t>
      </w:r>
      <w:r>
        <w:rPr>
          <w:rFonts w:hint="eastAsia" w:ascii="仿宋_GB2312" w:hAnsi="仿宋_GB2312" w:eastAsia="仿宋_GB2312" w:cs="仿宋_GB2312"/>
          <w:sz w:val="24"/>
        </w:rPr>
        <w:t xml:space="preserve">    </w:t>
      </w:r>
      <w:r>
        <w:rPr>
          <w:rFonts w:hint="eastAsia" w:ascii="微软雅黑" w:hAnsi="微软雅黑" w:eastAsia="微软雅黑" w:cs="微软雅黑"/>
          <w:sz w:val="24"/>
        </w:rPr>
        <w:t>日</w:t>
      </w:r>
      <w:r>
        <w:rPr>
          <w:rFonts w:hint="eastAsia" w:ascii="仿宋_GB2312" w:hAnsi="仿宋_GB2312" w:eastAsia="仿宋_GB2312" w:cs="仿宋_GB2312"/>
          <w:sz w:val="24"/>
        </w:rPr>
        <w:t xml:space="preserve">  </w:t>
      </w:r>
    </w:p>
    <w:p>
      <w:pPr>
        <w:rPr>
          <w:rFonts w:hint="eastAsia" w:ascii="方正小标宋简体" w:hAnsi="方正小标宋简体" w:eastAsia="方正小标宋简体" w:cs="方正小标宋简体"/>
          <w:bCs/>
          <w:sz w:val="44"/>
          <w:szCs w:val="44"/>
          <w:lang w:val="zh-CN"/>
        </w:rPr>
      </w:pPr>
    </w:p>
    <w:p>
      <w:pPr>
        <w:jc w:val="center"/>
        <w:rPr>
          <w:rFonts w:ascii="方正小标宋简体" w:hAnsi="方正小标宋简体" w:eastAsia="方正小标宋简体" w:cs="方正小标宋简体"/>
          <w:bCs/>
          <w:sz w:val="44"/>
          <w:szCs w:val="44"/>
          <w:lang w:val="zh-CN"/>
        </w:rPr>
      </w:pPr>
    </w:p>
    <w:p>
      <w:pPr>
        <w:jc w:val="center"/>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pPr>
        <w:widowControl/>
        <w:spacing w:line="360" w:lineRule="auto"/>
        <w:rPr>
          <w:rFonts w:hint="eastAsia" w:ascii="仿宋_GB2312" w:hAnsi="仿宋_GB2312" w:eastAsia="仿宋_GB2312" w:cs="仿宋_GB2312"/>
          <w:sz w:val="24"/>
        </w:rPr>
      </w:pPr>
    </w:p>
    <w:p>
      <w:pPr>
        <w:widowControl/>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pPr>
        <w:widowControl/>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pPr>
        <w:widowControl/>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日至</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pPr>
        <w:widowControl/>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pPr>
        <w:widowControl/>
        <w:spacing w:line="440" w:lineRule="exact"/>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特此证明。</w:t>
      </w:r>
    </w:p>
    <w:p>
      <w:pPr>
        <w:widowControl/>
        <w:spacing w:line="440" w:lineRule="exact"/>
        <w:ind w:firstLine="480" w:firstLineChars="200"/>
        <w:rPr>
          <w:rFonts w:hint="eastAsia" w:ascii="仿宋_GB2312" w:hAnsi="仿宋_GB2312" w:eastAsia="仿宋_GB2312" w:cs="仿宋_GB2312"/>
          <w:sz w:val="24"/>
        </w:rPr>
      </w:pPr>
    </w:p>
    <w:p>
      <w:pPr>
        <w:widowControl/>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noWrap w:val="0"/>
            <w:vAlign w:val="center"/>
          </w:tcPr>
          <w:p>
            <w:pPr>
              <w:widowControl/>
              <w:snapToGrid w:val="0"/>
              <w:spacing w:before="156" w:beforeLines="50" w:after="156" w:afterLines="50"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pPr>
              <w:widowControl/>
              <w:snapToGrid w:val="0"/>
              <w:spacing w:before="156" w:beforeLines="50" w:after="156" w:afterLines="50"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pPr>
        <w:widowControl/>
        <w:spacing w:line="440" w:lineRule="exact"/>
        <w:ind w:firstLine="480" w:firstLineChars="200"/>
        <w:rPr>
          <w:rFonts w:hint="eastAsia" w:ascii="仿宋_GB2312" w:hAnsi="仿宋_GB2312" w:eastAsia="仿宋_GB2312" w:cs="仿宋_GB2312"/>
          <w:sz w:val="24"/>
        </w:rPr>
      </w:pPr>
    </w:p>
    <w:p>
      <w:pPr>
        <w:pageBreakBefore w:val="0"/>
        <w:widowControl/>
        <w:kinsoku/>
        <w:wordWrap/>
        <w:overflowPunct/>
        <w:topLinePunct w:val="0"/>
        <w:autoSpaceDE/>
        <w:autoSpaceDN/>
        <w:bidi w:val="0"/>
        <w:adjustRightInd/>
        <w:snapToGrid/>
        <w:spacing w:line="240" w:lineRule="auto"/>
        <w:ind w:firstLine="3600" w:firstLineChars="15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pPr>
        <w:pStyle w:val="2"/>
        <w:pageBreakBefore w:val="0"/>
        <w:kinsoku/>
        <w:wordWrap/>
        <w:overflowPunct/>
        <w:topLinePunct w:val="0"/>
        <w:autoSpaceDE/>
        <w:autoSpaceDN/>
        <w:bidi w:val="0"/>
        <w:adjustRightInd/>
        <w:snapToGrid/>
        <w:spacing w:before="0" w:after="0" w:line="240" w:lineRule="auto"/>
        <w:textAlignment w:val="auto"/>
        <w:rPr>
          <w:rFonts w:hint="eastAsia"/>
        </w:rPr>
      </w:pPr>
    </w:p>
    <w:p>
      <w:pPr>
        <w:pageBreakBefore w:val="0"/>
        <w:kinsoku/>
        <w:wordWrap/>
        <w:overflowPunct/>
        <w:topLinePunct w:val="0"/>
        <w:autoSpaceDE/>
        <w:autoSpaceDN/>
        <w:bidi w:val="0"/>
        <w:adjustRightInd/>
        <w:snapToGrid/>
        <w:spacing w:line="240" w:lineRule="auto"/>
        <w:ind w:firstLine="3640" w:firstLineChars="1400"/>
        <w:jc w:val="left"/>
        <w:textAlignment w:val="auto"/>
        <w:rPr>
          <w:rFonts w:hint="eastAsia" w:ascii="仿宋_GB2312" w:hAnsi="仿宋_GB2312" w:eastAsia="仿宋_GB2312" w:cs="仿宋_GB2312"/>
          <w:bCs/>
          <w:spacing w:val="10"/>
          <w:kern w:val="0"/>
          <w:sz w:val="24"/>
          <w:u w:val="single"/>
        </w:rPr>
      </w:pPr>
      <w:r>
        <w:rPr>
          <w:rFonts w:hint="eastAsia" w:ascii="仿宋_GB2312" w:hAnsi="仿宋_GB2312" w:eastAsia="仿宋_GB2312" w:cs="仿宋_GB2312"/>
          <w:bCs/>
          <w:spacing w:val="10"/>
          <w:kern w:val="0"/>
          <w:sz w:val="24"/>
        </w:rPr>
        <w:t>联系电话：</w:t>
      </w:r>
      <w:r>
        <w:rPr>
          <w:rFonts w:hint="eastAsia" w:ascii="仿宋_GB2312" w:hAnsi="仿宋_GB2312" w:eastAsia="仿宋_GB2312" w:cs="仿宋_GB2312"/>
          <w:bCs/>
          <w:spacing w:val="10"/>
          <w:kern w:val="0"/>
          <w:sz w:val="24"/>
          <w:u w:val="single"/>
        </w:rPr>
        <w:t xml:space="preserve">                                 </w:t>
      </w:r>
    </w:p>
    <w:p>
      <w:pPr>
        <w:pStyle w:val="2"/>
        <w:pageBreakBefore w:val="0"/>
        <w:kinsoku/>
        <w:wordWrap/>
        <w:overflowPunct/>
        <w:topLinePunct w:val="0"/>
        <w:autoSpaceDE/>
        <w:autoSpaceDN/>
        <w:bidi w:val="0"/>
        <w:adjustRightInd/>
        <w:snapToGrid/>
        <w:spacing w:before="0" w:after="0" w:line="240" w:lineRule="auto"/>
        <w:textAlignment w:val="auto"/>
        <w:rPr>
          <w:rFonts w:hint="eastAsia"/>
        </w:rPr>
      </w:pPr>
    </w:p>
    <w:p>
      <w:pPr>
        <w:pageBreakBefore w:val="0"/>
        <w:widowControl/>
        <w:kinsoku/>
        <w:wordWrap/>
        <w:overflowPunct/>
        <w:topLinePunct w:val="0"/>
        <w:autoSpaceDE/>
        <w:autoSpaceDN/>
        <w:bidi w:val="0"/>
        <w:adjustRightInd/>
        <w:snapToGrid/>
        <w:spacing w:line="240" w:lineRule="auto"/>
        <w:ind w:firstLine="6480" w:firstLineChars="2700"/>
        <w:textAlignment w:val="auto"/>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rPr>
      </w:pPr>
    </w:p>
    <w:p>
      <w:pPr>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rPr>
      </w:pPr>
    </w:p>
    <w:p>
      <w:pPr>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br w:type="page"/>
      </w:r>
    </w:p>
    <w:p>
      <w:pPr>
        <w:adjustRightInd w:val="0"/>
        <w:snapToGrid w:val="0"/>
        <w:spacing w:line="300" w:lineRule="auto"/>
        <w:jc w:val="center"/>
        <w:outlineLvl w:val="0"/>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pPr>
        <w:widowControl/>
        <w:spacing w:line="360" w:lineRule="auto"/>
        <w:rPr>
          <w:rFonts w:hint="eastAsia" w:ascii="仿宋_GB2312" w:hAnsi="仿宋_GB2312" w:eastAsia="仿宋_GB2312" w:cs="仿宋_GB2312"/>
          <w:sz w:val="24"/>
        </w:rPr>
      </w:pPr>
    </w:p>
    <w:p>
      <w:pPr>
        <w:tabs>
          <w:tab w:val="left" w:pos="900"/>
        </w:tabs>
        <w:adjustRightInd w:val="0"/>
        <w:snapToGrid w:val="0"/>
        <w:spacing w:line="30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pPr>
        <w:tabs>
          <w:tab w:val="left" w:pos="900"/>
        </w:tabs>
        <w:adjustRightInd w:val="0"/>
        <w:snapToGrid w:val="0"/>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pPr>
        <w:widowControl/>
        <w:tabs>
          <w:tab w:val="left" w:pos="900"/>
        </w:tabs>
        <w:adjustRightInd w:val="0"/>
        <w:snapToGrid w:val="0"/>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代理人无转委托权。</w:t>
      </w:r>
    </w:p>
    <w:p>
      <w:pPr>
        <w:widowControl/>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附：</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noWrap w:val="0"/>
            <w:vAlign w:val="center"/>
          </w:tcPr>
          <w:p>
            <w:pPr>
              <w:widowControl/>
              <w:snapToGrid w:val="0"/>
              <w:spacing w:before="156" w:beforeLines="50" w:after="156"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pPr>
              <w:widowControl/>
              <w:snapToGrid w:val="0"/>
              <w:spacing w:before="156" w:beforeLines="50" w:after="156"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noWrap w:val="0"/>
            <w:vAlign w:val="center"/>
          </w:tcPr>
          <w:p>
            <w:pPr>
              <w:widowControl/>
              <w:snapToGrid w:val="0"/>
              <w:spacing w:before="156" w:beforeLines="50" w:after="156"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noWrap w:val="0"/>
            <w:vAlign w:val="center"/>
          </w:tcPr>
          <w:p>
            <w:pPr>
              <w:widowControl/>
              <w:snapToGrid w:val="0"/>
              <w:spacing w:before="156" w:beforeLines="50" w:after="156"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pPr>
        <w:widowControl/>
        <w:spacing w:line="360" w:lineRule="auto"/>
        <w:rPr>
          <w:rFonts w:hint="eastAsia" w:ascii="仿宋_GB2312" w:hAnsi="仿宋_GB2312" w:eastAsia="仿宋_GB2312" w:cs="仿宋_GB2312"/>
          <w:sz w:val="24"/>
        </w:rPr>
      </w:pPr>
    </w:p>
    <w:p>
      <w:pPr>
        <w:widowControl/>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pPr>
        <w:widowControl/>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送达地址：</w:t>
      </w:r>
      <w:r>
        <w:rPr>
          <w:rFonts w:hint="eastAsia" w:ascii="仿宋_GB2312" w:hAnsi="仿宋_GB2312" w:eastAsia="仿宋_GB2312" w:cs="仿宋_GB2312"/>
          <w:sz w:val="24"/>
          <w:u w:val="single"/>
        </w:rPr>
        <w:t xml:space="preserve">   （中选后合同及合同履行资料邮寄地址）  </w:t>
      </w:r>
    </w:p>
    <w:p>
      <w:pPr>
        <w:widowControl/>
        <w:spacing w:line="360" w:lineRule="auto"/>
        <w:ind w:right="-260" w:rightChars="-124"/>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pPr>
        <w:widowControl/>
        <w:spacing w:line="360" w:lineRule="auto"/>
        <w:ind w:firstLine="6240" w:firstLineChars="2600"/>
        <w:jc w:val="both"/>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adjustRightInd w:val="0"/>
        <w:snapToGrid w:val="0"/>
        <w:jc w:val="center"/>
        <w:rPr>
          <w:rFonts w:hint="eastAsia"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pPr>
        <w:adjustRightInd w:val="0"/>
        <w:snapToGrid w:val="0"/>
        <w:spacing w:line="300" w:lineRule="auto"/>
        <w:rPr>
          <w:rFonts w:hint="eastAsia" w:ascii="仿宋_GB2312" w:hAnsi="仿宋_GB2312" w:eastAsia="仿宋_GB2312" w:cs="仿宋_GB2312"/>
          <w:sz w:val="24"/>
        </w:rPr>
      </w:pPr>
    </w:p>
    <w:p>
      <w:pPr>
        <w:adjustRightInd w:val="0"/>
        <w:snapToGrid w:val="0"/>
        <w:spacing w:line="30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致：川投集团甘肃能源有限责任公司：</w:t>
      </w:r>
    </w:p>
    <w:p>
      <w:pPr>
        <w:tabs>
          <w:tab w:val="left" w:pos="900"/>
        </w:tabs>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我公司已充分了解项目的全部工作内容，并完全了解和理解</w:t>
      </w:r>
      <w:r>
        <w:rPr>
          <w:rFonts w:hint="eastAsia" w:ascii="仿宋_GB2312" w:hAnsi="仿宋_GB2312" w:eastAsia="仿宋_GB2312" w:cs="仿宋_GB2312"/>
          <w:sz w:val="28"/>
          <w:szCs w:val="28"/>
          <w:u w:val="single"/>
        </w:rPr>
        <w:t>竞争性谈判</w:t>
      </w:r>
      <w:r>
        <w:rPr>
          <w:rFonts w:hint="eastAsia" w:ascii="仿宋_GB2312" w:hAnsi="仿宋_GB2312" w:eastAsia="仿宋_GB2312" w:cs="仿宋_GB2312"/>
          <w:sz w:val="28"/>
          <w:szCs w:val="28"/>
        </w:rPr>
        <w:t>文件的要求。我公司同意自报价截止之日起90天内，本次报价一直对我公司具有约束力，并随时被接受。</w:t>
      </w:r>
    </w:p>
    <w:p>
      <w:pPr>
        <w:adjustRightIn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承诺我公司依法设立，合法经营，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比选申请文件截止之日之前三年内，在经营活动中有重大违法记录，因重大责任问题受到相关行业、相关单位等严重处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（6）曾出具虚假或重大失实的业务报告的；（7）处于被责令停业，财产被接管、冻结、破产状态。</w:t>
      </w:r>
    </w:p>
    <w:p>
      <w:pPr>
        <w:adjustRightIn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若中选，我方承诺不对报价进行调整（国家调整税率、合同订立依据的现实或法律规定发生变动的除外），并严格按照我方提供的技术方案和贵方采购文件要求施工，并接受贵方的监督及验收。若因我方原因导致的工期延误，我方承诺按合同条款要求进行赔偿，结算时贵方有权从工程款中扣减。</w:t>
      </w:r>
    </w:p>
    <w:p>
      <w:pPr>
        <w:tabs>
          <w:tab w:val="left" w:pos="900"/>
        </w:tabs>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pPr>
        <w:numPr>
          <w:ilvl w:val="0"/>
          <w:numId w:val="0"/>
        </w:numPr>
        <w:tabs>
          <w:tab w:val="left" w:pos="900"/>
        </w:tabs>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4.若中选，因我方原因未按竞争性谈判文件要求与贵方签订书面合同，贵方有权扣除我方的报价保证金并有权取消我方中选资格。</w:t>
      </w:r>
    </w:p>
    <w:p>
      <w:pPr>
        <w:tabs>
          <w:tab w:val="left" w:pos="900"/>
        </w:tabs>
        <w:adjustRightInd w:val="0"/>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5.在整个竞争性谈判过程中，我方若有违规行为，贵方可按竞争性谈判文件之规定给予惩罚，我方完全接受</w:t>
      </w:r>
      <w:r>
        <w:rPr>
          <w:rFonts w:hint="eastAsia" w:ascii="仿宋_GB2312" w:hAnsi="仿宋_GB2312" w:eastAsia="仿宋_GB2312" w:cs="仿宋_GB2312"/>
          <w:bCs/>
          <w:sz w:val="28"/>
          <w:szCs w:val="28"/>
        </w:rPr>
        <w:t xml:space="preserve">。         </w:t>
      </w:r>
    </w:p>
    <w:p>
      <w:pPr>
        <w:pageBreakBefore w:val="0"/>
        <w:widowControl/>
        <w:kinsoku/>
        <w:wordWrap/>
        <w:overflowPunct/>
        <w:topLinePunct w:val="0"/>
        <w:autoSpaceDE/>
        <w:autoSpaceDN/>
        <w:bidi w:val="0"/>
        <w:adjustRightInd/>
        <w:snapToGrid w:val="0"/>
        <w:spacing w:line="360" w:lineRule="auto"/>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ageBreakBefore w:val="0"/>
        <w:widowControl/>
        <w:kinsoku/>
        <w:wordWrap/>
        <w:overflowPunct/>
        <w:topLinePunct w:val="0"/>
        <w:autoSpaceDE/>
        <w:autoSpaceDN/>
        <w:bidi w:val="0"/>
        <w:adjustRightInd/>
        <w:snapToGrid w:val="0"/>
        <w:spacing w:line="360" w:lineRule="auto"/>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（盖单位公章）</w:t>
      </w:r>
    </w:p>
    <w:p>
      <w:pPr>
        <w:pageBreakBefore w:val="0"/>
        <w:widowControl/>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ageBreakBefore w:val="0"/>
        <w:widowControl/>
        <w:kinsoku/>
        <w:wordWrap/>
        <w:overflowPunct/>
        <w:topLinePunct w:val="0"/>
        <w:autoSpaceDE/>
        <w:autoSpaceDN/>
        <w:bidi w:val="0"/>
        <w:adjustRightInd/>
        <w:snapToGrid w:val="0"/>
        <w:spacing w:line="360" w:lineRule="auto"/>
        <w:ind w:firstLine="2240" w:firstLineChars="8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法定代表人或其委托代理人（签字）：</w:t>
      </w:r>
    </w:p>
    <w:p>
      <w:pPr>
        <w:pStyle w:val="2"/>
        <w:pageBreakBefore w:val="0"/>
        <w:kinsoku/>
        <w:wordWrap/>
        <w:overflowPunct/>
        <w:topLinePunct w:val="0"/>
        <w:autoSpaceDE/>
        <w:autoSpaceDN/>
        <w:bidi w:val="0"/>
        <w:adjustRightInd/>
        <w:spacing w:before="0" w:after="0"/>
        <w:textAlignment w:val="auto"/>
        <w:rPr>
          <w:rFonts w:hint="eastAsia"/>
        </w:rPr>
      </w:pPr>
    </w:p>
    <w:p>
      <w:pPr>
        <w:pageBreakBefore w:val="0"/>
        <w:kinsoku/>
        <w:wordWrap/>
        <w:overflowPunct/>
        <w:topLinePunct w:val="0"/>
        <w:autoSpaceDE/>
        <w:autoSpaceDN/>
        <w:bidi w:val="0"/>
        <w:adjustRightInd/>
        <w:spacing w:line="576" w:lineRule="exact"/>
        <w:jc w:val="center"/>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pStyle w:val="2"/>
        <w:pageBreakBefore w:val="0"/>
        <w:kinsoku/>
        <w:wordWrap/>
        <w:overflowPunct/>
        <w:topLinePunct w:val="0"/>
        <w:autoSpaceDE/>
        <w:autoSpaceDN/>
        <w:bidi w:val="0"/>
        <w:adjustRightInd/>
        <w:spacing w:before="0" w:after="0"/>
        <w:textAlignment w:val="auto"/>
        <w:rPr>
          <w:rFonts w:hint="eastAsia"/>
        </w:rPr>
      </w:pPr>
    </w:p>
    <w:p>
      <w:pPr>
        <w:tabs>
          <w:tab w:val="left" w:pos="1821"/>
        </w:tabs>
        <w:jc w:val="left"/>
        <w:rPr>
          <w:rFonts w:hint="eastAsia"/>
        </w:rPr>
      </w:pPr>
    </w:p>
    <w:sectPr>
      <w:footerReference r:id="rId3" w:type="default"/>
      <w:pgSz w:w="11906" w:h="16838"/>
      <w:pgMar w:top="907" w:right="1236" w:bottom="907"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1EFDFD-8D1A-4C91-AC39-1FF8D28947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A00002BF" w:usb1="184F6CFA" w:usb2="00000012" w:usb3="00000000" w:csb0="00040001" w:csb1="00000000"/>
    <w:embedRegular r:id="rId2" w:fontKey="{3F6B7A33-343E-4D69-8B9C-BDCEC574179F}"/>
  </w:font>
  <w:font w:name="仿宋">
    <w:panose1 w:val="02010609060101010101"/>
    <w:charset w:val="86"/>
    <w:family w:val="modern"/>
    <w:pitch w:val="default"/>
    <w:sig w:usb0="800002BF" w:usb1="38CF7CFA" w:usb2="00000016" w:usb3="00000000" w:csb0="00040001" w:csb1="00000000"/>
    <w:embedRegular r:id="rId3" w:fontKey="{17359B3F-D5C7-4A11-95EB-C06A64C66E9F}"/>
  </w:font>
  <w:font w:name="仿宋_GB2312">
    <w:panose1 w:val="02010609030101010101"/>
    <w:charset w:val="86"/>
    <w:family w:val="modern"/>
    <w:pitch w:val="default"/>
    <w:sig w:usb0="00000001" w:usb1="080E0000" w:usb2="00000000" w:usb3="00000000" w:csb0="00040000" w:csb1="00000000"/>
    <w:embedRegular r:id="rId4" w:fontKey="{A7600826-6C3E-4001-BD35-43EBFE7752E4}"/>
  </w:font>
  <w:font w:name="等线">
    <w:panose1 w:val="02010600030101010101"/>
    <w:charset w:val="86"/>
    <w:family w:val="auto"/>
    <w:pitch w:val="default"/>
    <w:sig w:usb0="A00002BF" w:usb1="38CF7CFA" w:usb2="00000016" w:usb3="00000000" w:csb0="0004000F" w:csb1="00000000"/>
    <w:embedRegular r:id="rId5" w:fontKey="{CA75B5BF-B0BE-44ED-B1C8-0281F1E8AC41}"/>
  </w:font>
  <w:font w:name="微软雅黑">
    <w:panose1 w:val="020B0503020204020204"/>
    <w:charset w:val="86"/>
    <w:family w:val="swiss"/>
    <w:pitch w:val="default"/>
    <w:sig w:usb0="80000287" w:usb1="2ACF3C50" w:usb2="00000016" w:usb3="00000000" w:csb0="0004001F" w:csb1="00000000"/>
    <w:embedRegular r:id="rId6" w:fontKey="{B81490CE-EED3-424F-AFC3-9836ADD16356}"/>
  </w:font>
  <w:font w:name="___WRD_EMBED_SUB_45">
    <w:altName w:val="微软雅黑"/>
    <w:panose1 w:val="02010609030101010101"/>
    <w:charset w:val="86"/>
    <w:family w:val="modern"/>
    <w:pitch w:val="default"/>
    <w:sig w:usb0="00000001" w:usb1="080E0000" w:usb2="00000010" w:usb3="00000000" w:csb0="00040000" w:csb1="00000000"/>
    <w:embedRegular r:id="rId7" w:fontKey="{9EA47B24-47A7-44CE-B2C9-AEF5E7ED6078}"/>
  </w:font>
  <w:font w:name="___WRD_EMBED_SUB_47">
    <w:panose1 w:val="02010609030101010101"/>
    <w:charset w:val="86"/>
    <w:family w:val="modern"/>
    <w:pitch w:val="default"/>
    <w:sig w:usb0="00000001" w:usb1="080E0000" w:usb2="00000000" w:usb3="00000000" w:csb0="00040000" w:csb1="00000000"/>
    <w:embedRegular r:id="rId8" w:fontKey="{050F3D3B-EF0F-457A-AF38-8EB4C2A0226A}"/>
  </w:font>
  <w:font w:name="Calibri Light">
    <w:panose1 w:val="020F0302020204030204"/>
    <w:charset w:val="00"/>
    <w:family w:val="swiss"/>
    <w:pitch w:val="default"/>
    <w:sig w:usb0="E4002EFF" w:usb1="C000247B" w:usb2="00000009" w:usb3="00000000" w:csb0="200001FF" w:csb1="00000000"/>
    <w:embedRegular r:id="rId9" w:fontKey="{7FA26721-32ED-475C-837E-8C4B24EF68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D7185"/>
    <w:multiLevelType w:val="multilevel"/>
    <w:tmpl w:val="184D7185"/>
    <w:lvl w:ilvl="0" w:tentative="0">
      <w:start w:val="3"/>
      <w:numFmt w:val="japaneseCounting"/>
      <w:lvlText w:val="%1、"/>
      <w:lvlJc w:val="left"/>
      <w:pPr>
        <w:ind w:left="420" w:hanging="420"/>
      </w:pPr>
      <w:rPr>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2B961C2"/>
    <w:multiLevelType w:val="multilevel"/>
    <w:tmpl w:val="72B961C2"/>
    <w:lvl w:ilvl="0" w:tentative="0">
      <w:start w:val="5"/>
      <w:numFmt w:val="japaneseCounting"/>
      <w:lvlText w:val="%1、"/>
      <w:lvlJc w:val="left"/>
      <w:pPr>
        <w:ind w:left="420" w:hanging="420"/>
      </w:pPr>
      <w:rPr>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documentProtection w:edit="forms"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ZmI2MDljZTIzMTQwNTIxMGQ3YTE3YzU2OTc0NDQifQ=="/>
    <w:docVar w:name="KSO_WPS_MARK_KEY" w:val="8908acf0-830b-442f-b2f9-c3db53b49465"/>
  </w:docVars>
  <w:rsids>
    <w:rsidRoot w:val="005E0ADA"/>
    <w:rsid w:val="00024D91"/>
    <w:rsid w:val="000421DA"/>
    <w:rsid w:val="00212CD5"/>
    <w:rsid w:val="005E0ADA"/>
    <w:rsid w:val="006F7FA3"/>
    <w:rsid w:val="00907AD5"/>
    <w:rsid w:val="009E41B4"/>
    <w:rsid w:val="00D357FA"/>
    <w:rsid w:val="016025FC"/>
    <w:rsid w:val="029545B0"/>
    <w:rsid w:val="029C2959"/>
    <w:rsid w:val="02D76DA5"/>
    <w:rsid w:val="0308048F"/>
    <w:rsid w:val="03855A58"/>
    <w:rsid w:val="04453565"/>
    <w:rsid w:val="04714937"/>
    <w:rsid w:val="05165A56"/>
    <w:rsid w:val="05BA7389"/>
    <w:rsid w:val="063C6862"/>
    <w:rsid w:val="06A3169D"/>
    <w:rsid w:val="07A41690"/>
    <w:rsid w:val="08017EC5"/>
    <w:rsid w:val="08B64477"/>
    <w:rsid w:val="0900152A"/>
    <w:rsid w:val="092B1742"/>
    <w:rsid w:val="092B3E10"/>
    <w:rsid w:val="0972302D"/>
    <w:rsid w:val="098C1B3D"/>
    <w:rsid w:val="09DB3168"/>
    <w:rsid w:val="0A5F5B47"/>
    <w:rsid w:val="0C7F12C2"/>
    <w:rsid w:val="0C8573BB"/>
    <w:rsid w:val="0D2F68E9"/>
    <w:rsid w:val="0D7C7FCF"/>
    <w:rsid w:val="0DA41AC3"/>
    <w:rsid w:val="0E772D33"/>
    <w:rsid w:val="0F0E18EA"/>
    <w:rsid w:val="0F812312"/>
    <w:rsid w:val="10A2129A"/>
    <w:rsid w:val="113745D6"/>
    <w:rsid w:val="1151779C"/>
    <w:rsid w:val="11CF3184"/>
    <w:rsid w:val="129860AA"/>
    <w:rsid w:val="142D7CF6"/>
    <w:rsid w:val="14427184"/>
    <w:rsid w:val="146E4BD8"/>
    <w:rsid w:val="14DA3140"/>
    <w:rsid w:val="14F8525A"/>
    <w:rsid w:val="15146F17"/>
    <w:rsid w:val="15D163EF"/>
    <w:rsid w:val="162B4F07"/>
    <w:rsid w:val="180F7615"/>
    <w:rsid w:val="185F27E3"/>
    <w:rsid w:val="186758BE"/>
    <w:rsid w:val="18F75024"/>
    <w:rsid w:val="191044B0"/>
    <w:rsid w:val="19C01325"/>
    <w:rsid w:val="1A51614C"/>
    <w:rsid w:val="1AA063FA"/>
    <w:rsid w:val="1AC748A7"/>
    <w:rsid w:val="1AEC2D5A"/>
    <w:rsid w:val="1B1F122E"/>
    <w:rsid w:val="1B9C027D"/>
    <w:rsid w:val="1C084B18"/>
    <w:rsid w:val="1C1C3CB0"/>
    <w:rsid w:val="1CBE78C7"/>
    <w:rsid w:val="1CC5621D"/>
    <w:rsid w:val="1D252C6E"/>
    <w:rsid w:val="1D73289F"/>
    <w:rsid w:val="1DB330B1"/>
    <w:rsid w:val="1E1C3BAD"/>
    <w:rsid w:val="1EAB5F5C"/>
    <w:rsid w:val="1EB574B4"/>
    <w:rsid w:val="1FB04DE4"/>
    <w:rsid w:val="1FC97EEE"/>
    <w:rsid w:val="200E1FC9"/>
    <w:rsid w:val="20193ADB"/>
    <w:rsid w:val="20DA787E"/>
    <w:rsid w:val="21473554"/>
    <w:rsid w:val="214C0A7F"/>
    <w:rsid w:val="21BC2C6E"/>
    <w:rsid w:val="21E27B73"/>
    <w:rsid w:val="22E77320"/>
    <w:rsid w:val="230F3D0E"/>
    <w:rsid w:val="248116E3"/>
    <w:rsid w:val="24CB061B"/>
    <w:rsid w:val="256767B9"/>
    <w:rsid w:val="25CD7667"/>
    <w:rsid w:val="25CE46D4"/>
    <w:rsid w:val="25D1669E"/>
    <w:rsid w:val="262647FB"/>
    <w:rsid w:val="263C01AF"/>
    <w:rsid w:val="263F6444"/>
    <w:rsid w:val="26C41BCD"/>
    <w:rsid w:val="26CA727B"/>
    <w:rsid w:val="27706FC3"/>
    <w:rsid w:val="27ED450D"/>
    <w:rsid w:val="27F75337"/>
    <w:rsid w:val="27FB69FA"/>
    <w:rsid w:val="27FD43FB"/>
    <w:rsid w:val="2840449F"/>
    <w:rsid w:val="28902F18"/>
    <w:rsid w:val="295201CD"/>
    <w:rsid w:val="297508B9"/>
    <w:rsid w:val="29A77EB6"/>
    <w:rsid w:val="2A214883"/>
    <w:rsid w:val="2A2A161D"/>
    <w:rsid w:val="2A974310"/>
    <w:rsid w:val="2B4B6F96"/>
    <w:rsid w:val="2B6C2596"/>
    <w:rsid w:val="2CDE5182"/>
    <w:rsid w:val="2D324967"/>
    <w:rsid w:val="2D370C8C"/>
    <w:rsid w:val="2DF2036A"/>
    <w:rsid w:val="2DF56170"/>
    <w:rsid w:val="2E413272"/>
    <w:rsid w:val="2E4A1FC0"/>
    <w:rsid w:val="2E652BDB"/>
    <w:rsid w:val="2E6844AC"/>
    <w:rsid w:val="2F254DDB"/>
    <w:rsid w:val="2F37233F"/>
    <w:rsid w:val="2F433757"/>
    <w:rsid w:val="2F520F27"/>
    <w:rsid w:val="2F590507"/>
    <w:rsid w:val="30112B90"/>
    <w:rsid w:val="30D82DBC"/>
    <w:rsid w:val="32DA50A8"/>
    <w:rsid w:val="33001A94"/>
    <w:rsid w:val="3304133C"/>
    <w:rsid w:val="3436029A"/>
    <w:rsid w:val="35030EE8"/>
    <w:rsid w:val="35D70D2D"/>
    <w:rsid w:val="36145F2F"/>
    <w:rsid w:val="37F40A5C"/>
    <w:rsid w:val="388D6C2D"/>
    <w:rsid w:val="38C850B2"/>
    <w:rsid w:val="38D85A55"/>
    <w:rsid w:val="38F71B36"/>
    <w:rsid w:val="38F8427A"/>
    <w:rsid w:val="3A4C5C52"/>
    <w:rsid w:val="3ACB022B"/>
    <w:rsid w:val="3B4442AF"/>
    <w:rsid w:val="3C1232D0"/>
    <w:rsid w:val="3C2212F1"/>
    <w:rsid w:val="3CF24C54"/>
    <w:rsid w:val="3CF37B08"/>
    <w:rsid w:val="3D4C5BC1"/>
    <w:rsid w:val="3F67457A"/>
    <w:rsid w:val="3F907861"/>
    <w:rsid w:val="4026349D"/>
    <w:rsid w:val="40321980"/>
    <w:rsid w:val="4119620D"/>
    <w:rsid w:val="416968A3"/>
    <w:rsid w:val="41755D0F"/>
    <w:rsid w:val="41B22EF3"/>
    <w:rsid w:val="430F4027"/>
    <w:rsid w:val="44873881"/>
    <w:rsid w:val="44D77AAC"/>
    <w:rsid w:val="454232BB"/>
    <w:rsid w:val="464C01AA"/>
    <w:rsid w:val="46F56559"/>
    <w:rsid w:val="47217361"/>
    <w:rsid w:val="4770243A"/>
    <w:rsid w:val="47E24386"/>
    <w:rsid w:val="485462FA"/>
    <w:rsid w:val="48B93CE2"/>
    <w:rsid w:val="48BD3A2E"/>
    <w:rsid w:val="48E24912"/>
    <w:rsid w:val="491B4DF4"/>
    <w:rsid w:val="4924528A"/>
    <w:rsid w:val="49611B2D"/>
    <w:rsid w:val="49DD1EB4"/>
    <w:rsid w:val="49F90B6E"/>
    <w:rsid w:val="4A822935"/>
    <w:rsid w:val="4A920BEB"/>
    <w:rsid w:val="4ADF3F34"/>
    <w:rsid w:val="4B712771"/>
    <w:rsid w:val="4C1F757E"/>
    <w:rsid w:val="4C54278A"/>
    <w:rsid w:val="4D621F5E"/>
    <w:rsid w:val="4E251939"/>
    <w:rsid w:val="4E556F0B"/>
    <w:rsid w:val="4E901BAF"/>
    <w:rsid w:val="4ED068C1"/>
    <w:rsid w:val="4FFA0673"/>
    <w:rsid w:val="50290688"/>
    <w:rsid w:val="507F64AC"/>
    <w:rsid w:val="512B4311"/>
    <w:rsid w:val="51412685"/>
    <w:rsid w:val="51B50137"/>
    <w:rsid w:val="52640A2C"/>
    <w:rsid w:val="52687CF1"/>
    <w:rsid w:val="529E02B6"/>
    <w:rsid w:val="52B12E92"/>
    <w:rsid w:val="537B0701"/>
    <w:rsid w:val="5433692A"/>
    <w:rsid w:val="54626B6B"/>
    <w:rsid w:val="5467761C"/>
    <w:rsid w:val="54BE5E4B"/>
    <w:rsid w:val="5536081F"/>
    <w:rsid w:val="56375CF2"/>
    <w:rsid w:val="56935098"/>
    <w:rsid w:val="56DF7116"/>
    <w:rsid w:val="56EB5639"/>
    <w:rsid w:val="574058CA"/>
    <w:rsid w:val="57DA4A78"/>
    <w:rsid w:val="57E51A3D"/>
    <w:rsid w:val="5805272B"/>
    <w:rsid w:val="58DF4D2A"/>
    <w:rsid w:val="5A4D55B9"/>
    <w:rsid w:val="5AC71F19"/>
    <w:rsid w:val="5B70610D"/>
    <w:rsid w:val="5B804B1C"/>
    <w:rsid w:val="5BC071AF"/>
    <w:rsid w:val="5BEC75F6"/>
    <w:rsid w:val="5D1C7ED2"/>
    <w:rsid w:val="5D612B82"/>
    <w:rsid w:val="5D7A3273"/>
    <w:rsid w:val="5DB42954"/>
    <w:rsid w:val="5DDC10B1"/>
    <w:rsid w:val="5DF40168"/>
    <w:rsid w:val="5F061262"/>
    <w:rsid w:val="5F096A42"/>
    <w:rsid w:val="5FFF4389"/>
    <w:rsid w:val="600C4ED3"/>
    <w:rsid w:val="60112148"/>
    <w:rsid w:val="604638E0"/>
    <w:rsid w:val="609E72F4"/>
    <w:rsid w:val="610F7AFD"/>
    <w:rsid w:val="614D0A1D"/>
    <w:rsid w:val="616A5433"/>
    <w:rsid w:val="617F1D08"/>
    <w:rsid w:val="623B5EC4"/>
    <w:rsid w:val="6276416D"/>
    <w:rsid w:val="62A3326C"/>
    <w:rsid w:val="63536A40"/>
    <w:rsid w:val="637A3023"/>
    <w:rsid w:val="63983E34"/>
    <w:rsid w:val="63E37DC4"/>
    <w:rsid w:val="63FB44D7"/>
    <w:rsid w:val="64917820"/>
    <w:rsid w:val="64AE01CB"/>
    <w:rsid w:val="65142B74"/>
    <w:rsid w:val="653A1C66"/>
    <w:rsid w:val="6574132B"/>
    <w:rsid w:val="66216A37"/>
    <w:rsid w:val="662E405E"/>
    <w:rsid w:val="667D59EE"/>
    <w:rsid w:val="66A9331F"/>
    <w:rsid w:val="66D02C11"/>
    <w:rsid w:val="6708083A"/>
    <w:rsid w:val="67922EBD"/>
    <w:rsid w:val="691340F0"/>
    <w:rsid w:val="69C52D2D"/>
    <w:rsid w:val="69DF5331"/>
    <w:rsid w:val="69E358C6"/>
    <w:rsid w:val="69F474D1"/>
    <w:rsid w:val="69FB6C4A"/>
    <w:rsid w:val="6A2D2F36"/>
    <w:rsid w:val="6A333302"/>
    <w:rsid w:val="6B4539EA"/>
    <w:rsid w:val="6B956282"/>
    <w:rsid w:val="6BA054D4"/>
    <w:rsid w:val="6BE4292B"/>
    <w:rsid w:val="6C160617"/>
    <w:rsid w:val="6C396ACF"/>
    <w:rsid w:val="6C5C2623"/>
    <w:rsid w:val="6D2F407A"/>
    <w:rsid w:val="6D837F22"/>
    <w:rsid w:val="6DEC350D"/>
    <w:rsid w:val="6E7500BA"/>
    <w:rsid w:val="6EED3FB7"/>
    <w:rsid w:val="6F840C6A"/>
    <w:rsid w:val="702D4B4E"/>
    <w:rsid w:val="70CB669B"/>
    <w:rsid w:val="70F924E4"/>
    <w:rsid w:val="715A2C81"/>
    <w:rsid w:val="72060F24"/>
    <w:rsid w:val="721D1BF0"/>
    <w:rsid w:val="723A4B80"/>
    <w:rsid w:val="72E77881"/>
    <w:rsid w:val="744954D0"/>
    <w:rsid w:val="74AD3481"/>
    <w:rsid w:val="74D13B05"/>
    <w:rsid w:val="74D43062"/>
    <w:rsid w:val="75217B12"/>
    <w:rsid w:val="76312C11"/>
    <w:rsid w:val="765C4832"/>
    <w:rsid w:val="76EF4F57"/>
    <w:rsid w:val="775C1F10"/>
    <w:rsid w:val="778A507D"/>
    <w:rsid w:val="779810ED"/>
    <w:rsid w:val="78323620"/>
    <w:rsid w:val="78782A39"/>
    <w:rsid w:val="7879794A"/>
    <w:rsid w:val="79DC10E6"/>
    <w:rsid w:val="7A264E9A"/>
    <w:rsid w:val="7B2112EE"/>
    <w:rsid w:val="7C370DFC"/>
    <w:rsid w:val="7C8C6BAA"/>
    <w:rsid w:val="7DAA48D8"/>
    <w:rsid w:val="7DE60785"/>
    <w:rsid w:val="7E1405B7"/>
    <w:rsid w:val="7E5935B0"/>
    <w:rsid w:val="7E903664"/>
    <w:rsid w:val="7E933A58"/>
    <w:rsid w:val="7EEC2C84"/>
    <w:rsid w:val="7EF66E9A"/>
    <w:rsid w:val="7F0B7D77"/>
    <w:rsid w:val="7F7216DD"/>
    <w:rsid w:val="7FB80F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2">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5284</Words>
  <Characters>5556</Characters>
  <Lines>49</Lines>
  <Paragraphs>14</Paragraphs>
  <TotalTime>5</TotalTime>
  <ScaleCrop>false</ScaleCrop>
  <LinksUpToDate>false</LinksUpToDate>
  <CharactersWithSpaces>6752</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王治皓</cp:lastModifiedBy>
  <dcterms:modified xsi:type="dcterms:W3CDTF">2024-12-16T07:57:22Z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FEDC8792789C4F72AA9AE59A7D39E510</vt:lpwstr>
  </property>
</Properties>
</file>